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25" w:rsidRPr="00C16A8E" w:rsidRDefault="0037066F" w:rsidP="00407E25">
      <w:pPr>
        <w:jc w:val="center"/>
        <w:rPr>
          <w:sz w:val="72"/>
          <w:szCs w:val="72"/>
        </w:rPr>
      </w:pPr>
      <w:bookmarkStart w:id="0" w:name="_GoBack"/>
      <w:bookmarkEnd w:id="0"/>
      <w:r>
        <w:rPr>
          <w:sz w:val="72"/>
          <w:szCs w:val="72"/>
        </w:rPr>
        <w:t>Wessex</w:t>
      </w:r>
      <w:r w:rsidR="00407E25" w:rsidRPr="00C16A8E">
        <w:rPr>
          <w:sz w:val="72"/>
          <w:szCs w:val="72"/>
        </w:rPr>
        <w:t xml:space="preserve"> Maternity Academy</w:t>
      </w:r>
    </w:p>
    <w:p w:rsidR="00407E25" w:rsidRDefault="00407E25" w:rsidP="00407E25">
      <w:pPr>
        <w:jc w:val="center"/>
        <w:rPr>
          <w:sz w:val="72"/>
          <w:szCs w:val="72"/>
        </w:rPr>
      </w:pPr>
      <w:r w:rsidRPr="00C16A8E">
        <w:rPr>
          <w:sz w:val="72"/>
          <w:szCs w:val="72"/>
        </w:rPr>
        <w:t xml:space="preserve">Midwifery </w:t>
      </w:r>
      <w:r>
        <w:rPr>
          <w:sz w:val="72"/>
          <w:szCs w:val="72"/>
        </w:rPr>
        <w:t>Caring for Sick Women-</w:t>
      </w:r>
      <w:r w:rsidRPr="00C16A8E">
        <w:rPr>
          <w:sz w:val="72"/>
          <w:szCs w:val="72"/>
        </w:rPr>
        <w:t xml:space="preserve"> </w:t>
      </w:r>
      <w:r>
        <w:rPr>
          <w:sz w:val="72"/>
          <w:szCs w:val="72"/>
        </w:rPr>
        <w:t>Day 2 – The next step</w:t>
      </w:r>
    </w:p>
    <w:p w:rsidR="00A6619E" w:rsidRDefault="00A6619E" w:rsidP="00407E25">
      <w:pPr>
        <w:jc w:val="center"/>
        <w:rPr>
          <w:sz w:val="72"/>
          <w:szCs w:val="72"/>
        </w:rPr>
      </w:pPr>
    </w:p>
    <w:p w:rsidR="00A6619E" w:rsidRPr="00C16A8E" w:rsidRDefault="00A6619E" w:rsidP="00407E25">
      <w:pPr>
        <w:jc w:val="center"/>
        <w:rPr>
          <w:sz w:val="72"/>
          <w:szCs w:val="72"/>
        </w:rPr>
      </w:pPr>
    </w:p>
    <w:p w:rsidR="00E929C5" w:rsidRDefault="00E929C5"/>
    <w:p w:rsidR="00407E25" w:rsidRDefault="00407E25"/>
    <w:p w:rsidR="00407E25" w:rsidRDefault="00407E25"/>
    <w:p w:rsidR="00407E25" w:rsidRDefault="00407E25"/>
    <w:p w:rsidR="00407E25" w:rsidRDefault="00407E25"/>
    <w:p w:rsidR="00407E25" w:rsidRDefault="00407E25"/>
    <w:p w:rsidR="00407E25" w:rsidRDefault="00407E25"/>
    <w:p w:rsidR="00407E25" w:rsidRDefault="00407E25"/>
    <w:p w:rsidR="00407E25" w:rsidRDefault="00407E25"/>
    <w:p w:rsidR="00407E25" w:rsidRDefault="00407E25"/>
    <w:p w:rsidR="00407E25" w:rsidRDefault="00407E25"/>
    <w:p w:rsidR="00407E25" w:rsidRDefault="00407E25"/>
    <w:p w:rsidR="00407E25" w:rsidRDefault="00407E25"/>
    <w:p w:rsidR="00407E25" w:rsidRDefault="00407E25"/>
    <w:p w:rsidR="00407E25" w:rsidRDefault="00407E25"/>
    <w:p w:rsidR="00407E25" w:rsidRDefault="00407E25"/>
    <w:p w:rsidR="00407E25" w:rsidRDefault="00407E25"/>
    <w:p w:rsidR="00407E25" w:rsidRDefault="00407E25"/>
    <w:p w:rsidR="00407E25" w:rsidRPr="00A6619E" w:rsidRDefault="00407E25" w:rsidP="00407E25">
      <w:pPr>
        <w:jc w:val="center"/>
        <w:rPr>
          <w:b/>
          <w:sz w:val="40"/>
          <w:szCs w:val="40"/>
          <w:u w:val="single"/>
        </w:rPr>
      </w:pPr>
      <w:r w:rsidRPr="00A6619E">
        <w:rPr>
          <w:b/>
          <w:sz w:val="40"/>
          <w:szCs w:val="40"/>
          <w:u w:val="single"/>
        </w:rPr>
        <w:lastRenderedPageBreak/>
        <w:t>Caring for Sick Women- The next step</w:t>
      </w:r>
    </w:p>
    <w:p w:rsidR="00A6619E" w:rsidRDefault="0037066F" w:rsidP="00407E25">
      <w:pPr>
        <w:jc w:val="center"/>
        <w:rPr>
          <w:b/>
          <w:sz w:val="32"/>
          <w:szCs w:val="32"/>
        </w:rPr>
      </w:pPr>
      <w:r>
        <w:rPr>
          <w:b/>
          <w:sz w:val="32"/>
          <w:szCs w:val="32"/>
        </w:rPr>
        <w:t>June 2021 and December 2021</w:t>
      </w:r>
    </w:p>
    <w:p w:rsidR="008A6E9A" w:rsidRDefault="008A6E9A" w:rsidP="00ED6784">
      <w:pPr>
        <w:spacing w:after="200" w:line="276" w:lineRule="auto"/>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2"/>
        <w:gridCol w:w="2537"/>
        <w:gridCol w:w="2835"/>
        <w:gridCol w:w="44"/>
        <w:gridCol w:w="531"/>
        <w:gridCol w:w="1613"/>
      </w:tblGrid>
      <w:tr w:rsidR="008A6E9A" w:rsidRPr="0033539A" w:rsidTr="00A67909">
        <w:tc>
          <w:tcPr>
            <w:tcW w:w="1682" w:type="dxa"/>
            <w:tcBorders>
              <w:top w:val="single" w:sz="4" w:space="0" w:color="auto"/>
              <w:left w:val="single" w:sz="4" w:space="0" w:color="auto"/>
              <w:bottom w:val="single" w:sz="4" w:space="0" w:color="auto"/>
              <w:right w:val="single" w:sz="4" w:space="0" w:color="auto"/>
            </w:tcBorders>
            <w:shd w:val="clear" w:color="auto" w:fill="B6DDE8"/>
          </w:tcPr>
          <w:p w:rsidR="008A6E9A" w:rsidRPr="0033539A" w:rsidRDefault="008A6E9A" w:rsidP="00A67909">
            <w:pPr>
              <w:spacing w:after="0" w:line="240" w:lineRule="auto"/>
              <w:jc w:val="center"/>
              <w:rPr>
                <w:sz w:val="32"/>
                <w:szCs w:val="32"/>
              </w:rPr>
            </w:pPr>
            <w:r>
              <w:rPr>
                <w:sz w:val="32"/>
                <w:szCs w:val="32"/>
              </w:rPr>
              <w:t>08.15</w:t>
            </w:r>
          </w:p>
        </w:tc>
        <w:tc>
          <w:tcPr>
            <w:tcW w:w="7560" w:type="dxa"/>
            <w:gridSpan w:val="5"/>
            <w:tcBorders>
              <w:top w:val="single" w:sz="4" w:space="0" w:color="auto"/>
              <w:left w:val="single" w:sz="4" w:space="0" w:color="auto"/>
              <w:bottom w:val="single" w:sz="4" w:space="0" w:color="auto"/>
              <w:right w:val="single" w:sz="4" w:space="0" w:color="auto"/>
            </w:tcBorders>
            <w:shd w:val="clear" w:color="auto" w:fill="B6DDE8"/>
            <w:vAlign w:val="center"/>
          </w:tcPr>
          <w:p w:rsidR="008A6E9A" w:rsidRPr="0033539A" w:rsidRDefault="008A6E9A" w:rsidP="00A67909">
            <w:pPr>
              <w:spacing w:after="0" w:line="240" w:lineRule="auto"/>
              <w:jc w:val="center"/>
              <w:rPr>
                <w:sz w:val="32"/>
                <w:szCs w:val="32"/>
              </w:rPr>
            </w:pPr>
            <w:r w:rsidRPr="0033539A">
              <w:rPr>
                <w:sz w:val="32"/>
                <w:szCs w:val="32"/>
              </w:rPr>
              <w:t xml:space="preserve">Registration </w:t>
            </w:r>
          </w:p>
        </w:tc>
      </w:tr>
      <w:tr w:rsidR="00F070AF" w:rsidRPr="0033539A" w:rsidTr="00A67909">
        <w:tc>
          <w:tcPr>
            <w:tcW w:w="1682" w:type="dxa"/>
          </w:tcPr>
          <w:p w:rsidR="00F070AF" w:rsidRDefault="00F070AF" w:rsidP="00A67909">
            <w:pPr>
              <w:spacing w:after="0" w:line="240" w:lineRule="auto"/>
              <w:jc w:val="center"/>
              <w:rPr>
                <w:sz w:val="32"/>
                <w:szCs w:val="32"/>
              </w:rPr>
            </w:pPr>
            <w:r>
              <w:rPr>
                <w:sz w:val="32"/>
                <w:szCs w:val="32"/>
              </w:rPr>
              <w:t>08:30</w:t>
            </w:r>
          </w:p>
        </w:tc>
        <w:tc>
          <w:tcPr>
            <w:tcW w:w="5947" w:type="dxa"/>
            <w:gridSpan w:val="4"/>
            <w:vAlign w:val="center"/>
          </w:tcPr>
          <w:p w:rsidR="00F070AF" w:rsidRDefault="00F070AF" w:rsidP="00F070AF">
            <w:pPr>
              <w:spacing w:after="0" w:line="240" w:lineRule="auto"/>
              <w:jc w:val="center"/>
              <w:rPr>
                <w:b/>
                <w:sz w:val="32"/>
                <w:szCs w:val="32"/>
              </w:rPr>
            </w:pPr>
            <w:r>
              <w:rPr>
                <w:b/>
                <w:sz w:val="32"/>
                <w:szCs w:val="32"/>
              </w:rPr>
              <w:t>Neurology</w:t>
            </w:r>
          </w:p>
          <w:p w:rsidR="00F070AF" w:rsidRDefault="00F070AF" w:rsidP="00F070AF">
            <w:pPr>
              <w:spacing w:after="0" w:line="240" w:lineRule="auto"/>
              <w:jc w:val="center"/>
              <w:rPr>
                <w:b/>
                <w:sz w:val="32"/>
                <w:szCs w:val="32"/>
              </w:rPr>
            </w:pPr>
            <w:r w:rsidRPr="009F1808">
              <w:rPr>
                <w:sz w:val="24"/>
                <w:szCs w:val="24"/>
              </w:rPr>
              <w:t>Differential diagnosis</w:t>
            </w:r>
          </w:p>
        </w:tc>
        <w:tc>
          <w:tcPr>
            <w:tcW w:w="1613" w:type="dxa"/>
            <w:vAlign w:val="center"/>
          </w:tcPr>
          <w:p w:rsidR="00F070AF" w:rsidRDefault="00F070AF" w:rsidP="0037066F">
            <w:pPr>
              <w:spacing w:after="0" w:line="240" w:lineRule="auto"/>
              <w:jc w:val="center"/>
            </w:pPr>
            <w:r>
              <w:t>Helen Preece Locum Consultant Maternal medicine UHD</w:t>
            </w:r>
          </w:p>
        </w:tc>
      </w:tr>
      <w:tr w:rsidR="008A6E9A" w:rsidRPr="0033539A" w:rsidTr="00A67909">
        <w:tc>
          <w:tcPr>
            <w:tcW w:w="1682" w:type="dxa"/>
          </w:tcPr>
          <w:p w:rsidR="008A6E9A" w:rsidRPr="0033539A" w:rsidRDefault="00F070AF" w:rsidP="00A67909">
            <w:pPr>
              <w:spacing w:after="0" w:line="240" w:lineRule="auto"/>
              <w:jc w:val="center"/>
              <w:rPr>
                <w:sz w:val="32"/>
                <w:szCs w:val="32"/>
              </w:rPr>
            </w:pPr>
            <w:r>
              <w:rPr>
                <w:sz w:val="32"/>
                <w:szCs w:val="32"/>
              </w:rPr>
              <w:t>09:00</w:t>
            </w:r>
          </w:p>
        </w:tc>
        <w:tc>
          <w:tcPr>
            <w:tcW w:w="5947" w:type="dxa"/>
            <w:gridSpan w:val="4"/>
            <w:vAlign w:val="center"/>
          </w:tcPr>
          <w:p w:rsidR="008A6E9A" w:rsidRDefault="008A6E9A" w:rsidP="009B60A8">
            <w:pPr>
              <w:spacing w:after="0" w:line="240" w:lineRule="auto"/>
              <w:jc w:val="center"/>
              <w:rPr>
                <w:b/>
                <w:sz w:val="32"/>
                <w:szCs w:val="32"/>
              </w:rPr>
            </w:pPr>
            <w:r>
              <w:rPr>
                <w:b/>
                <w:sz w:val="32"/>
                <w:szCs w:val="32"/>
              </w:rPr>
              <w:t>Sepsis</w:t>
            </w:r>
          </w:p>
          <w:p w:rsidR="009B60A8" w:rsidRPr="006F1BC9" w:rsidRDefault="009B60A8" w:rsidP="009B60A8">
            <w:pPr>
              <w:spacing w:after="0" w:line="240" w:lineRule="auto"/>
              <w:jc w:val="center"/>
              <w:rPr>
                <w:b/>
                <w:sz w:val="32"/>
                <w:szCs w:val="32"/>
              </w:rPr>
            </w:pPr>
            <w:r>
              <w:rPr>
                <w:b/>
                <w:sz w:val="32"/>
                <w:szCs w:val="32"/>
              </w:rPr>
              <w:t>ITU Perspective</w:t>
            </w:r>
          </w:p>
        </w:tc>
        <w:tc>
          <w:tcPr>
            <w:tcW w:w="1613" w:type="dxa"/>
            <w:vAlign w:val="center"/>
          </w:tcPr>
          <w:p w:rsidR="008A6E9A" w:rsidRDefault="009B60A8" w:rsidP="0037066F">
            <w:pPr>
              <w:spacing w:after="0" w:line="240" w:lineRule="auto"/>
              <w:jc w:val="center"/>
            </w:pPr>
            <w:r>
              <w:t xml:space="preserve">Michelle Scott </w:t>
            </w:r>
            <w:r w:rsidR="0037066F">
              <w:t>Consultant Intensivist UHD</w:t>
            </w:r>
          </w:p>
        </w:tc>
      </w:tr>
      <w:tr w:rsidR="00A7394E" w:rsidRPr="0033539A" w:rsidTr="00A67909">
        <w:tc>
          <w:tcPr>
            <w:tcW w:w="1682" w:type="dxa"/>
            <w:shd w:val="clear" w:color="auto" w:fill="BFBFBF"/>
          </w:tcPr>
          <w:p w:rsidR="00A7394E" w:rsidRPr="0033539A" w:rsidRDefault="00A7394E" w:rsidP="00A67909">
            <w:pPr>
              <w:spacing w:after="0" w:line="240" w:lineRule="auto"/>
              <w:jc w:val="center"/>
              <w:rPr>
                <w:sz w:val="32"/>
                <w:szCs w:val="32"/>
              </w:rPr>
            </w:pPr>
            <w:r>
              <w:rPr>
                <w:sz w:val="32"/>
                <w:szCs w:val="32"/>
              </w:rPr>
              <w:t>10:00</w:t>
            </w:r>
          </w:p>
        </w:tc>
        <w:tc>
          <w:tcPr>
            <w:tcW w:w="7560" w:type="dxa"/>
            <w:gridSpan w:val="5"/>
            <w:shd w:val="clear" w:color="auto" w:fill="BFBFBF"/>
            <w:vAlign w:val="center"/>
          </w:tcPr>
          <w:p w:rsidR="00A7394E" w:rsidRPr="00A425BB" w:rsidRDefault="00A7394E" w:rsidP="00A67909">
            <w:pPr>
              <w:spacing w:after="0" w:line="240" w:lineRule="auto"/>
              <w:jc w:val="center"/>
            </w:pPr>
            <w:r w:rsidRPr="00A425BB">
              <w:t>Coffee break</w:t>
            </w:r>
          </w:p>
        </w:tc>
      </w:tr>
      <w:tr w:rsidR="00A7394E" w:rsidRPr="0033539A" w:rsidTr="00A67909">
        <w:tc>
          <w:tcPr>
            <w:tcW w:w="1682" w:type="dxa"/>
          </w:tcPr>
          <w:p w:rsidR="00A7394E" w:rsidRDefault="00A7394E" w:rsidP="00A67909">
            <w:pPr>
              <w:spacing w:after="0" w:line="240" w:lineRule="auto"/>
              <w:jc w:val="center"/>
              <w:rPr>
                <w:sz w:val="32"/>
                <w:szCs w:val="32"/>
              </w:rPr>
            </w:pPr>
            <w:r>
              <w:rPr>
                <w:sz w:val="32"/>
                <w:szCs w:val="32"/>
              </w:rPr>
              <w:t>10:30</w:t>
            </w:r>
          </w:p>
          <w:p w:rsidR="00A7394E" w:rsidRPr="00497B5B" w:rsidRDefault="00A7394E" w:rsidP="00A67909">
            <w:pPr>
              <w:spacing w:after="0" w:line="240" w:lineRule="auto"/>
              <w:jc w:val="center"/>
              <w:rPr>
                <w:color w:val="FF0000"/>
                <w:sz w:val="24"/>
                <w:szCs w:val="24"/>
              </w:rPr>
            </w:pPr>
          </w:p>
        </w:tc>
        <w:tc>
          <w:tcPr>
            <w:tcW w:w="5947" w:type="dxa"/>
            <w:gridSpan w:val="4"/>
            <w:vAlign w:val="center"/>
          </w:tcPr>
          <w:p w:rsidR="00A7394E" w:rsidRDefault="00A7394E" w:rsidP="00A67909">
            <w:pPr>
              <w:spacing w:after="0" w:line="240" w:lineRule="auto"/>
              <w:jc w:val="center"/>
              <w:rPr>
                <w:b/>
                <w:sz w:val="32"/>
                <w:szCs w:val="32"/>
              </w:rPr>
            </w:pPr>
            <w:r>
              <w:rPr>
                <w:b/>
                <w:sz w:val="32"/>
                <w:szCs w:val="32"/>
              </w:rPr>
              <w:t>Advanced</w:t>
            </w:r>
            <w:r w:rsidRPr="006F1BC9">
              <w:rPr>
                <w:b/>
                <w:sz w:val="32"/>
                <w:szCs w:val="32"/>
              </w:rPr>
              <w:t xml:space="preserve"> </w:t>
            </w:r>
            <w:r>
              <w:rPr>
                <w:b/>
                <w:sz w:val="32"/>
                <w:szCs w:val="32"/>
              </w:rPr>
              <w:t xml:space="preserve">Fluid management </w:t>
            </w:r>
          </w:p>
          <w:p w:rsidR="00A7394E" w:rsidRPr="00243A3C" w:rsidRDefault="00A7394E" w:rsidP="00A67909">
            <w:pPr>
              <w:spacing w:after="0" w:line="240" w:lineRule="auto"/>
              <w:jc w:val="center"/>
              <w:rPr>
                <w:sz w:val="24"/>
                <w:szCs w:val="24"/>
              </w:rPr>
            </w:pPr>
            <w:r w:rsidRPr="00243A3C">
              <w:rPr>
                <w:sz w:val="24"/>
                <w:szCs w:val="24"/>
              </w:rPr>
              <w:t>Fluid management with competing demands- PPH or sepsis versus PET</w:t>
            </w:r>
          </w:p>
        </w:tc>
        <w:tc>
          <w:tcPr>
            <w:tcW w:w="1613" w:type="dxa"/>
            <w:vAlign w:val="center"/>
          </w:tcPr>
          <w:p w:rsidR="00A7394E" w:rsidRDefault="00A7394E" w:rsidP="0037066F">
            <w:pPr>
              <w:spacing w:after="0" w:line="240" w:lineRule="auto"/>
              <w:jc w:val="center"/>
            </w:pPr>
            <w:r>
              <w:t xml:space="preserve">Caroline Fortescue </w:t>
            </w:r>
          </w:p>
          <w:p w:rsidR="00A7394E" w:rsidRPr="00A425BB" w:rsidRDefault="00A7394E" w:rsidP="0037066F">
            <w:pPr>
              <w:spacing w:after="0" w:line="240" w:lineRule="auto"/>
              <w:jc w:val="center"/>
            </w:pPr>
            <w:r>
              <w:t>Consultant Anaesthetist UHD</w:t>
            </w:r>
          </w:p>
        </w:tc>
      </w:tr>
      <w:tr w:rsidR="00A7394E" w:rsidRPr="0033539A" w:rsidTr="00A67909">
        <w:tc>
          <w:tcPr>
            <w:tcW w:w="1682" w:type="dxa"/>
          </w:tcPr>
          <w:p w:rsidR="00A7394E" w:rsidRDefault="00A7394E" w:rsidP="00A67909">
            <w:pPr>
              <w:spacing w:after="0" w:line="240" w:lineRule="auto"/>
              <w:jc w:val="center"/>
              <w:rPr>
                <w:sz w:val="32"/>
                <w:szCs w:val="32"/>
              </w:rPr>
            </w:pPr>
            <w:r>
              <w:rPr>
                <w:sz w:val="32"/>
                <w:szCs w:val="32"/>
              </w:rPr>
              <w:t>11:10</w:t>
            </w:r>
          </w:p>
        </w:tc>
        <w:tc>
          <w:tcPr>
            <w:tcW w:w="5947" w:type="dxa"/>
            <w:gridSpan w:val="4"/>
            <w:vAlign w:val="center"/>
          </w:tcPr>
          <w:p w:rsidR="00A7394E" w:rsidRDefault="00A7394E" w:rsidP="00A67909">
            <w:pPr>
              <w:spacing w:after="0" w:line="240" w:lineRule="auto"/>
              <w:jc w:val="center"/>
              <w:rPr>
                <w:b/>
                <w:sz w:val="32"/>
                <w:szCs w:val="32"/>
              </w:rPr>
            </w:pPr>
            <w:r>
              <w:rPr>
                <w:b/>
                <w:sz w:val="32"/>
                <w:szCs w:val="32"/>
              </w:rPr>
              <w:t xml:space="preserve">Arterial Blood Gas Analysis </w:t>
            </w:r>
          </w:p>
        </w:tc>
        <w:tc>
          <w:tcPr>
            <w:tcW w:w="1613" w:type="dxa"/>
            <w:vAlign w:val="center"/>
          </w:tcPr>
          <w:p w:rsidR="00A7394E" w:rsidRDefault="00A7394E" w:rsidP="0037066F">
            <w:pPr>
              <w:spacing w:after="0" w:line="240" w:lineRule="auto"/>
              <w:jc w:val="center"/>
            </w:pPr>
            <w:r>
              <w:t>Lisa Relton Consultant Midwife UHD</w:t>
            </w:r>
          </w:p>
        </w:tc>
      </w:tr>
      <w:tr w:rsidR="00A7394E" w:rsidRPr="0033539A" w:rsidTr="00A67909">
        <w:trPr>
          <w:trHeight w:val="1011"/>
        </w:trPr>
        <w:tc>
          <w:tcPr>
            <w:tcW w:w="1682" w:type="dxa"/>
            <w:shd w:val="clear" w:color="auto" w:fill="BFBFBF"/>
          </w:tcPr>
          <w:p w:rsidR="00A7394E" w:rsidRDefault="00A7394E" w:rsidP="00A67909">
            <w:pPr>
              <w:spacing w:after="0" w:line="240" w:lineRule="auto"/>
              <w:jc w:val="center"/>
              <w:rPr>
                <w:sz w:val="32"/>
                <w:szCs w:val="32"/>
              </w:rPr>
            </w:pPr>
          </w:p>
          <w:p w:rsidR="00A7394E" w:rsidRPr="0033539A" w:rsidRDefault="00A7394E" w:rsidP="00A67909">
            <w:pPr>
              <w:spacing w:after="0" w:line="240" w:lineRule="auto"/>
              <w:jc w:val="center"/>
              <w:rPr>
                <w:sz w:val="32"/>
                <w:szCs w:val="32"/>
              </w:rPr>
            </w:pPr>
            <w:r>
              <w:rPr>
                <w:sz w:val="32"/>
                <w:szCs w:val="32"/>
              </w:rPr>
              <w:t>12:10</w:t>
            </w:r>
          </w:p>
          <w:p w:rsidR="00A7394E" w:rsidRPr="0033539A" w:rsidRDefault="00A7394E" w:rsidP="00A67909">
            <w:pPr>
              <w:spacing w:after="0" w:line="240" w:lineRule="auto"/>
              <w:jc w:val="center"/>
              <w:rPr>
                <w:sz w:val="32"/>
                <w:szCs w:val="32"/>
              </w:rPr>
            </w:pPr>
          </w:p>
        </w:tc>
        <w:tc>
          <w:tcPr>
            <w:tcW w:w="7560" w:type="dxa"/>
            <w:gridSpan w:val="5"/>
            <w:shd w:val="clear" w:color="auto" w:fill="BFBFBF"/>
            <w:vAlign w:val="center"/>
          </w:tcPr>
          <w:p w:rsidR="00A7394E" w:rsidRPr="0033539A" w:rsidRDefault="00A7394E" w:rsidP="00A67909">
            <w:pPr>
              <w:spacing w:after="0" w:line="240" w:lineRule="auto"/>
              <w:jc w:val="center"/>
              <w:rPr>
                <w:sz w:val="32"/>
                <w:szCs w:val="32"/>
              </w:rPr>
            </w:pPr>
            <w:r w:rsidRPr="0033539A">
              <w:rPr>
                <w:sz w:val="32"/>
                <w:szCs w:val="32"/>
              </w:rPr>
              <w:t>Lunch</w:t>
            </w:r>
          </w:p>
        </w:tc>
      </w:tr>
      <w:tr w:rsidR="00A7394E" w:rsidRPr="001434B7" w:rsidTr="00BE7A73">
        <w:trPr>
          <w:trHeight w:val="2820"/>
        </w:trPr>
        <w:tc>
          <w:tcPr>
            <w:tcW w:w="1682" w:type="dxa"/>
            <w:tcBorders>
              <w:bottom w:val="single" w:sz="4" w:space="0" w:color="auto"/>
            </w:tcBorders>
          </w:tcPr>
          <w:p w:rsidR="00A7394E" w:rsidRDefault="00A7394E" w:rsidP="00A67909">
            <w:pPr>
              <w:spacing w:after="0" w:line="240" w:lineRule="auto"/>
              <w:jc w:val="center"/>
              <w:rPr>
                <w:sz w:val="24"/>
                <w:szCs w:val="24"/>
              </w:rPr>
            </w:pPr>
            <w:r w:rsidRPr="009160C4">
              <w:rPr>
                <w:sz w:val="24"/>
                <w:szCs w:val="24"/>
              </w:rPr>
              <w:t>Clinical Skills Workshops</w:t>
            </w:r>
          </w:p>
          <w:p w:rsidR="00A7394E" w:rsidRDefault="004549D0" w:rsidP="00A67909">
            <w:pPr>
              <w:spacing w:after="0" w:line="240" w:lineRule="auto"/>
              <w:jc w:val="center"/>
              <w:rPr>
                <w:sz w:val="24"/>
                <w:szCs w:val="24"/>
              </w:rPr>
            </w:pPr>
            <w:r>
              <w:rPr>
                <w:b/>
                <w:sz w:val="24"/>
                <w:szCs w:val="24"/>
              </w:rPr>
              <w:t>13:00- 14:00</w:t>
            </w:r>
            <w:r w:rsidR="00A7394E">
              <w:rPr>
                <w:b/>
                <w:sz w:val="24"/>
                <w:szCs w:val="24"/>
              </w:rPr>
              <w:t xml:space="preserve"> Virtual workshops</w:t>
            </w:r>
            <w:r>
              <w:rPr>
                <w:b/>
                <w:sz w:val="24"/>
                <w:szCs w:val="24"/>
              </w:rPr>
              <w:t>- view via the maternity academy site</w:t>
            </w:r>
          </w:p>
          <w:p w:rsidR="00A7394E" w:rsidRPr="009160C4" w:rsidRDefault="00A7394E" w:rsidP="00A67909">
            <w:pPr>
              <w:spacing w:after="0" w:line="240" w:lineRule="auto"/>
              <w:jc w:val="center"/>
              <w:rPr>
                <w:sz w:val="24"/>
                <w:szCs w:val="24"/>
              </w:rPr>
            </w:pPr>
          </w:p>
          <w:p w:rsidR="00A7394E" w:rsidRPr="0033539A" w:rsidRDefault="00A7394E" w:rsidP="00A67909">
            <w:pPr>
              <w:spacing w:after="0" w:line="240" w:lineRule="auto"/>
              <w:jc w:val="center"/>
              <w:rPr>
                <w:sz w:val="32"/>
                <w:szCs w:val="32"/>
              </w:rPr>
            </w:pPr>
          </w:p>
        </w:tc>
        <w:tc>
          <w:tcPr>
            <w:tcW w:w="2537" w:type="dxa"/>
            <w:tcBorders>
              <w:bottom w:val="single" w:sz="4" w:space="0" w:color="auto"/>
            </w:tcBorders>
            <w:shd w:val="clear" w:color="auto" w:fill="FABF8F"/>
            <w:vAlign w:val="center"/>
          </w:tcPr>
          <w:p w:rsidR="00A7394E" w:rsidRDefault="00A7394E" w:rsidP="00A67909">
            <w:pPr>
              <w:spacing w:after="0" w:line="240" w:lineRule="auto"/>
              <w:jc w:val="center"/>
              <w:rPr>
                <w:sz w:val="32"/>
                <w:szCs w:val="32"/>
              </w:rPr>
            </w:pPr>
            <w:r>
              <w:rPr>
                <w:sz w:val="32"/>
                <w:szCs w:val="32"/>
              </w:rPr>
              <w:t>Workshop 1</w:t>
            </w:r>
          </w:p>
          <w:p w:rsidR="00A7394E" w:rsidRDefault="00A7394E" w:rsidP="00A67909">
            <w:pPr>
              <w:spacing w:after="0" w:line="240" w:lineRule="auto"/>
              <w:jc w:val="center"/>
              <w:rPr>
                <w:sz w:val="24"/>
                <w:szCs w:val="24"/>
              </w:rPr>
            </w:pPr>
            <w:r w:rsidRPr="009160C4">
              <w:rPr>
                <w:sz w:val="24"/>
                <w:szCs w:val="24"/>
              </w:rPr>
              <w:t>NG tubes and Parental feeding</w:t>
            </w:r>
            <w:r>
              <w:rPr>
                <w:sz w:val="24"/>
                <w:szCs w:val="24"/>
              </w:rPr>
              <w:t xml:space="preserve">, Ileus, </w:t>
            </w:r>
            <w:proofErr w:type="spellStart"/>
            <w:r>
              <w:rPr>
                <w:sz w:val="24"/>
                <w:szCs w:val="24"/>
              </w:rPr>
              <w:t>Ogilvies</w:t>
            </w:r>
            <w:proofErr w:type="spellEnd"/>
            <w:r>
              <w:rPr>
                <w:sz w:val="24"/>
                <w:szCs w:val="24"/>
              </w:rPr>
              <w:t xml:space="preserve">) </w:t>
            </w:r>
            <w:r w:rsidR="004549D0">
              <w:rPr>
                <w:sz w:val="24"/>
                <w:szCs w:val="24"/>
              </w:rPr>
              <w:t>Lisa Relton</w:t>
            </w:r>
          </w:p>
          <w:p w:rsidR="00A7394E" w:rsidRPr="009160C4" w:rsidRDefault="00A7394E" w:rsidP="00A67909">
            <w:pPr>
              <w:spacing w:after="0" w:line="240" w:lineRule="auto"/>
              <w:jc w:val="center"/>
              <w:rPr>
                <w:sz w:val="24"/>
                <w:szCs w:val="24"/>
              </w:rPr>
            </w:pPr>
          </w:p>
        </w:tc>
        <w:tc>
          <w:tcPr>
            <w:tcW w:w="2835" w:type="dxa"/>
            <w:tcBorders>
              <w:bottom w:val="single" w:sz="4" w:space="0" w:color="auto"/>
            </w:tcBorders>
            <w:shd w:val="clear" w:color="auto" w:fill="FABF8F"/>
            <w:vAlign w:val="center"/>
          </w:tcPr>
          <w:p w:rsidR="00A7394E" w:rsidRDefault="00A7394E" w:rsidP="004549D0">
            <w:pPr>
              <w:spacing w:after="0" w:line="240" w:lineRule="auto"/>
              <w:jc w:val="center"/>
              <w:rPr>
                <w:sz w:val="32"/>
                <w:szCs w:val="32"/>
              </w:rPr>
            </w:pPr>
            <w:r>
              <w:rPr>
                <w:sz w:val="32"/>
                <w:szCs w:val="32"/>
              </w:rPr>
              <w:t>Workshop 2</w:t>
            </w:r>
          </w:p>
          <w:p w:rsidR="00A7394E" w:rsidRDefault="00A7394E" w:rsidP="004549D0">
            <w:pPr>
              <w:spacing w:after="0" w:line="240" w:lineRule="auto"/>
              <w:jc w:val="center"/>
              <w:rPr>
                <w:sz w:val="24"/>
                <w:szCs w:val="24"/>
              </w:rPr>
            </w:pPr>
            <w:r>
              <w:rPr>
                <w:sz w:val="24"/>
                <w:szCs w:val="24"/>
              </w:rPr>
              <w:t>Caring for women with arterial lines and central lines</w:t>
            </w:r>
          </w:p>
          <w:p w:rsidR="00A7394E" w:rsidRDefault="004549D0" w:rsidP="004549D0">
            <w:pPr>
              <w:spacing w:after="0" w:line="240" w:lineRule="auto"/>
              <w:jc w:val="center"/>
              <w:rPr>
                <w:sz w:val="32"/>
                <w:szCs w:val="32"/>
              </w:rPr>
            </w:pPr>
            <w:r>
              <w:rPr>
                <w:sz w:val="24"/>
                <w:szCs w:val="24"/>
              </w:rPr>
              <w:t>Laura Price</w:t>
            </w:r>
          </w:p>
          <w:p w:rsidR="00A7394E" w:rsidRPr="009160C4" w:rsidRDefault="00A7394E" w:rsidP="00BE7A73">
            <w:pPr>
              <w:spacing w:after="0" w:line="240" w:lineRule="auto"/>
              <w:jc w:val="center"/>
              <w:rPr>
                <w:sz w:val="24"/>
                <w:szCs w:val="24"/>
              </w:rPr>
            </w:pPr>
          </w:p>
        </w:tc>
        <w:tc>
          <w:tcPr>
            <w:tcW w:w="2188" w:type="dxa"/>
            <w:gridSpan w:val="3"/>
            <w:tcBorders>
              <w:bottom w:val="single" w:sz="4" w:space="0" w:color="auto"/>
            </w:tcBorders>
            <w:shd w:val="clear" w:color="auto" w:fill="FABF8F"/>
            <w:vAlign w:val="center"/>
          </w:tcPr>
          <w:p w:rsidR="00A7394E" w:rsidRDefault="00A7394E" w:rsidP="004549D0">
            <w:pPr>
              <w:spacing w:after="0" w:line="240" w:lineRule="auto"/>
              <w:jc w:val="center"/>
              <w:rPr>
                <w:sz w:val="32"/>
                <w:szCs w:val="32"/>
              </w:rPr>
            </w:pPr>
            <w:r>
              <w:rPr>
                <w:sz w:val="32"/>
                <w:szCs w:val="32"/>
              </w:rPr>
              <w:t>Workshop 3</w:t>
            </w:r>
          </w:p>
          <w:p w:rsidR="00A7394E" w:rsidRDefault="004549D0" w:rsidP="004549D0">
            <w:pPr>
              <w:spacing w:after="0" w:line="240" w:lineRule="auto"/>
              <w:jc w:val="center"/>
              <w:rPr>
                <w:sz w:val="24"/>
                <w:szCs w:val="24"/>
              </w:rPr>
            </w:pPr>
            <w:r>
              <w:rPr>
                <w:sz w:val="24"/>
                <w:szCs w:val="24"/>
              </w:rPr>
              <w:t>CVP/ Arterial line set up and the HDU.</w:t>
            </w:r>
          </w:p>
          <w:p w:rsidR="004549D0" w:rsidRPr="004549D0" w:rsidRDefault="004549D0" w:rsidP="008A6E9A">
            <w:pPr>
              <w:spacing w:after="0" w:line="240" w:lineRule="auto"/>
              <w:jc w:val="center"/>
              <w:rPr>
                <w:sz w:val="24"/>
                <w:szCs w:val="24"/>
              </w:rPr>
            </w:pPr>
            <w:r w:rsidRPr="004549D0">
              <w:rPr>
                <w:sz w:val="24"/>
                <w:szCs w:val="24"/>
              </w:rPr>
              <w:t>Laura Price</w:t>
            </w:r>
          </w:p>
          <w:p w:rsidR="00A7394E" w:rsidRPr="00497B5B" w:rsidRDefault="00A7394E" w:rsidP="00BE7A73">
            <w:pPr>
              <w:spacing w:after="0" w:line="240" w:lineRule="auto"/>
              <w:rPr>
                <w:color w:val="FF0000"/>
                <w:sz w:val="24"/>
                <w:szCs w:val="24"/>
              </w:rPr>
            </w:pPr>
          </w:p>
        </w:tc>
      </w:tr>
      <w:tr w:rsidR="00A7394E" w:rsidRPr="0033539A" w:rsidTr="00BE7A73">
        <w:trPr>
          <w:trHeight w:val="585"/>
        </w:trPr>
        <w:tc>
          <w:tcPr>
            <w:tcW w:w="1682" w:type="dxa"/>
            <w:shd w:val="clear" w:color="auto" w:fill="auto"/>
          </w:tcPr>
          <w:p w:rsidR="00A7394E" w:rsidRDefault="004549D0" w:rsidP="00A67909">
            <w:pPr>
              <w:spacing w:after="0" w:line="240" w:lineRule="auto"/>
              <w:jc w:val="center"/>
              <w:rPr>
                <w:sz w:val="32"/>
                <w:szCs w:val="32"/>
              </w:rPr>
            </w:pPr>
            <w:r>
              <w:rPr>
                <w:sz w:val="32"/>
                <w:szCs w:val="32"/>
              </w:rPr>
              <w:t>14:00</w:t>
            </w:r>
          </w:p>
        </w:tc>
        <w:tc>
          <w:tcPr>
            <w:tcW w:w="7560" w:type="dxa"/>
            <w:gridSpan w:val="5"/>
            <w:shd w:val="clear" w:color="auto" w:fill="auto"/>
            <w:vAlign w:val="center"/>
          </w:tcPr>
          <w:p w:rsidR="00A7394E" w:rsidRDefault="00A7394E" w:rsidP="00A67909">
            <w:pPr>
              <w:spacing w:after="0" w:line="240" w:lineRule="auto"/>
              <w:jc w:val="center"/>
              <w:rPr>
                <w:sz w:val="32"/>
                <w:szCs w:val="32"/>
              </w:rPr>
            </w:pPr>
            <w:r>
              <w:rPr>
                <w:sz w:val="32"/>
                <w:szCs w:val="32"/>
              </w:rPr>
              <w:t xml:space="preserve">ECG- rhythm recognition </w:t>
            </w:r>
          </w:p>
        </w:tc>
      </w:tr>
      <w:tr w:rsidR="00A7394E" w:rsidRPr="0033539A" w:rsidTr="00BE7A73">
        <w:trPr>
          <w:trHeight w:val="585"/>
        </w:trPr>
        <w:tc>
          <w:tcPr>
            <w:tcW w:w="1682" w:type="dxa"/>
            <w:shd w:val="clear" w:color="auto" w:fill="auto"/>
          </w:tcPr>
          <w:p w:rsidR="00A7394E" w:rsidRDefault="004549D0" w:rsidP="00A67909">
            <w:pPr>
              <w:spacing w:after="0" w:line="240" w:lineRule="auto"/>
              <w:jc w:val="center"/>
              <w:rPr>
                <w:sz w:val="32"/>
                <w:szCs w:val="32"/>
              </w:rPr>
            </w:pPr>
            <w:r>
              <w:rPr>
                <w:sz w:val="32"/>
                <w:szCs w:val="32"/>
              </w:rPr>
              <w:t>14:30</w:t>
            </w:r>
          </w:p>
        </w:tc>
        <w:tc>
          <w:tcPr>
            <w:tcW w:w="7560" w:type="dxa"/>
            <w:gridSpan w:val="5"/>
            <w:shd w:val="clear" w:color="auto" w:fill="auto"/>
            <w:vAlign w:val="center"/>
          </w:tcPr>
          <w:p w:rsidR="00A7394E" w:rsidRPr="0033539A" w:rsidRDefault="00A7394E" w:rsidP="00A67909">
            <w:pPr>
              <w:spacing w:after="0" w:line="240" w:lineRule="auto"/>
              <w:jc w:val="center"/>
              <w:rPr>
                <w:sz w:val="32"/>
                <w:szCs w:val="32"/>
              </w:rPr>
            </w:pPr>
            <w:r>
              <w:rPr>
                <w:sz w:val="32"/>
                <w:szCs w:val="32"/>
              </w:rPr>
              <w:t>Time for questions from workstations</w:t>
            </w:r>
          </w:p>
        </w:tc>
      </w:tr>
      <w:tr w:rsidR="00A7394E" w:rsidRPr="0033539A" w:rsidTr="00A67909">
        <w:trPr>
          <w:trHeight w:val="585"/>
        </w:trPr>
        <w:tc>
          <w:tcPr>
            <w:tcW w:w="1682" w:type="dxa"/>
            <w:shd w:val="clear" w:color="auto" w:fill="BFBFBF"/>
          </w:tcPr>
          <w:p w:rsidR="00A7394E" w:rsidRPr="0033539A" w:rsidRDefault="004549D0" w:rsidP="00A67909">
            <w:pPr>
              <w:spacing w:after="0" w:line="240" w:lineRule="auto"/>
              <w:jc w:val="center"/>
              <w:rPr>
                <w:sz w:val="32"/>
                <w:szCs w:val="32"/>
              </w:rPr>
            </w:pPr>
            <w:r>
              <w:rPr>
                <w:sz w:val="32"/>
                <w:szCs w:val="32"/>
              </w:rPr>
              <w:t>14:45</w:t>
            </w:r>
          </w:p>
          <w:p w:rsidR="00A7394E" w:rsidRPr="0033539A" w:rsidRDefault="00A7394E" w:rsidP="00A67909">
            <w:pPr>
              <w:spacing w:after="0" w:line="240" w:lineRule="auto"/>
              <w:jc w:val="center"/>
              <w:rPr>
                <w:sz w:val="32"/>
                <w:szCs w:val="32"/>
              </w:rPr>
            </w:pPr>
          </w:p>
        </w:tc>
        <w:tc>
          <w:tcPr>
            <w:tcW w:w="7560" w:type="dxa"/>
            <w:gridSpan w:val="5"/>
            <w:shd w:val="clear" w:color="auto" w:fill="BFBFBF"/>
            <w:vAlign w:val="center"/>
          </w:tcPr>
          <w:p w:rsidR="00A7394E" w:rsidRPr="0033539A" w:rsidRDefault="00A7394E" w:rsidP="00A67909">
            <w:pPr>
              <w:spacing w:after="0" w:line="240" w:lineRule="auto"/>
              <w:jc w:val="center"/>
              <w:rPr>
                <w:sz w:val="32"/>
                <w:szCs w:val="32"/>
              </w:rPr>
            </w:pPr>
            <w:r w:rsidRPr="0033539A">
              <w:rPr>
                <w:sz w:val="32"/>
                <w:szCs w:val="32"/>
              </w:rPr>
              <w:t>Coffee break</w:t>
            </w:r>
          </w:p>
        </w:tc>
      </w:tr>
      <w:tr w:rsidR="00A7394E" w:rsidRPr="0033539A" w:rsidTr="00A67909">
        <w:trPr>
          <w:trHeight w:val="585"/>
        </w:trPr>
        <w:tc>
          <w:tcPr>
            <w:tcW w:w="1682" w:type="dxa"/>
          </w:tcPr>
          <w:p w:rsidR="00A7394E" w:rsidRPr="0033539A" w:rsidRDefault="004549D0" w:rsidP="00A67909">
            <w:pPr>
              <w:spacing w:after="0" w:line="240" w:lineRule="auto"/>
              <w:jc w:val="center"/>
              <w:rPr>
                <w:sz w:val="32"/>
                <w:szCs w:val="32"/>
              </w:rPr>
            </w:pPr>
            <w:r>
              <w:rPr>
                <w:sz w:val="32"/>
                <w:szCs w:val="32"/>
              </w:rPr>
              <w:lastRenderedPageBreak/>
              <w:t>15:00</w:t>
            </w:r>
          </w:p>
        </w:tc>
        <w:tc>
          <w:tcPr>
            <w:tcW w:w="5416" w:type="dxa"/>
            <w:gridSpan w:val="3"/>
            <w:shd w:val="clear" w:color="auto" w:fill="auto"/>
            <w:vAlign w:val="center"/>
          </w:tcPr>
          <w:p w:rsidR="00A7394E" w:rsidRPr="0058165E" w:rsidRDefault="00A7394E" w:rsidP="00A67909">
            <w:pPr>
              <w:spacing w:after="0" w:line="240" w:lineRule="auto"/>
              <w:jc w:val="center"/>
              <w:rPr>
                <w:b/>
                <w:sz w:val="32"/>
                <w:szCs w:val="32"/>
              </w:rPr>
            </w:pPr>
            <w:r>
              <w:rPr>
                <w:b/>
                <w:sz w:val="32"/>
                <w:szCs w:val="32"/>
              </w:rPr>
              <w:t xml:space="preserve">Caring for women with higher levels of PPH </w:t>
            </w:r>
            <w:r w:rsidRPr="009160C4">
              <w:rPr>
                <w:b/>
                <w:sz w:val="24"/>
                <w:szCs w:val="24"/>
              </w:rPr>
              <w:t>Bakri’s, packs, TXA</w:t>
            </w:r>
            <w:r w:rsidRPr="009160C4">
              <w:rPr>
                <w:sz w:val="24"/>
                <w:szCs w:val="24"/>
              </w:rPr>
              <w:t xml:space="preserve"> </w:t>
            </w:r>
          </w:p>
        </w:tc>
        <w:tc>
          <w:tcPr>
            <w:tcW w:w="2144" w:type="dxa"/>
            <w:gridSpan w:val="2"/>
            <w:shd w:val="clear" w:color="auto" w:fill="auto"/>
            <w:vAlign w:val="center"/>
          </w:tcPr>
          <w:p w:rsidR="00A7394E" w:rsidRPr="004F5AA1" w:rsidRDefault="00A7394E" w:rsidP="004549D0">
            <w:pPr>
              <w:spacing w:after="0" w:line="240" w:lineRule="auto"/>
              <w:jc w:val="center"/>
              <w:rPr>
                <w:sz w:val="24"/>
                <w:szCs w:val="24"/>
              </w:rPr>
            </w:pPr>
            <w:r w:rsidRPr="004549D0">
              <w:rPr>
                <w:sz w:val="24"/>
                <w:szCs w:val="24"/>
              </w:rPr>
              <w:t xml:space="preserve">Ruth </w:t>
            </w:r>
            <w:proofErr w:type="spellStart"/>
            <w:r w:rsidRPr="004549D0">
              <w:rPr>
                <w:sz w:val="24"/>
                <w:szCs w:val="24"/>
              </w:rPr>
              <w:t>Woolett</w:t>
            </w:r>
            <w:proofErr w:type="spellEnd"/>
            <w:r w:rsidRPr="004549D0">
              <w:rPr>
                <w:sz w:val="24"/>
                <w:szCs w:val="24"/>
              </w:rPr>
              <w:t xml:space="preserve"> (Portsmouth)</w:t>
            </w:r>
          </w:p>
        </w:tc>
      </w:tr>
      <w:tr w:rsidR="00A7394E" w:rsidRPr="0033539A" w:rsidTr="00A67909">
        <w:trPr>
          <w:trHeight w:val="1065"/>
        </w:trPr>
        <w:tc>
          <w:tcPr>
            <w:tcW w:w="1682" w:type="dxa"/>
          </w:tcPr>
          <w:p w:rsidR="00A7394E" w:rsidRPr="0033539A" w:rsidRDefault="00A7394E" w:rsidP="00A67909">
            <w:pPr>
              <w:spacing w:after="0" w:line="240" w:lineRule="auto"/>
              <w:jc w:val="center"/>
              <w:rPr>
                <w:sz w:val="32"/>
                <w:szCs w:val="32"/>
              </w:rPr>
            </w:pPr>
            <w:r>
              <w:rPr>
                <w:sz w:val="32"/>
                <w:szCs w:val="32"/>
              </w:rPr>
              <w:t>15.35</w:t>
            </w:r>
          </w:p>
          <w:p w:rsidR="00A7394E" w:rsidRPr="0033539A" w:rsidRDefault="00A7394E" w:rsidP="00A67909">
            <w:pPr>
              <w:spacing w:after="0" w:line="240" w:lineRule="auto"/>
              <w:jc w:val="center"/>
              <w:rPr>
                <w:sz w:val="32"/>
                <w:szCs w:val="32"/>
              </w:rPr>
            </w:pPr>
          </w:p>
        </w:tc>
        <w:tc>
          <w:tcPr>
            <w:tcW w:w="5416" w:type="dxa"/>
            <w:gridSpan w:val="3"/>
            <w:shd w:val="clear" w:color="auto" w:fill="auto"/>
          </w:tcPr>
          <w:p w:rsidR="00A7394E" w:rsidRDefault="00A7394E" w:rsidP="00A67909">
            <w:pPr>
              <w:spacing w:after="0" w:line="240" w:lineRule="auto"/>
              <w:jc w:val="center"/>
              <w:rPr>
                <w:b/>
                <w:sz w:val="32"/>
                <w:szCs w:val="32"/>
              </w:rPr>
            </w:pPr>
            <w:r>
              <w:rPr>
                <w:b/>
                <w:sz w:val="32"/>
                <w:szCs w:val="32"/>
              </w:rPr>
              <w:t>Work based competency documents</w:t>
            </w:r>
          </w:p>
          <w:p w:rsidR="00A7394E" w:rsidRPr="009160C4" w:rsidRDefault="00A7394E" w:rsidP="00A67909">
            <w:pPr>
              <w:spacing w:after="0" w:line="240" w:lineRule="auto"/>
              <w:jc w:val="center"/>
              <w:rPr>
                <w:sz w:val="24"/>
                <w:szCs w:val="24"/>
              </w:rPr>
            </w:pPr>
            <w:r>
              <w:rPr>
                <w:sz w:val="24"/>
                <w:szCs w:val="24"/>
              </w:rPr>
              <w:t xml:space="preserve"> Mentors, Completion of documentation- 3-6 months to complete and hand in to your local SHIP link</w:t>
            </w:r>
          </w:p>
        </w:tc>
        <w:tc>
          <w:tcPr>
            <w:tcW w:w="2144" w:type="dxa"/>
            <w:gridSpan w:val="2"/>
            <w:vAlign w:val="center"/>
          </w:tcPr>
          <w:p w:rsidR="00A7394E" w:rsidRPr="00A425BB" w:rsidRDefault="00A7394E" w:rsidP="00A67909">
            <w:pPr>
              <w:spacing w:after="0" w:line="240" w:lineRule="auto"/>
              <w:jc w:val="center"/>
            </w:pPr>
            <w:r>
              <w:t xml:space="preserve">All </w:t>
            </w:r>
          </w:p>
        </w:tc>
      </w:tr>
      <w:tr w:rsidR="00A7394E" w:rsidRPr="0033539A" w:rsidTr="00A67909">
        <w:trPr>
          <w:trHeight w:val="1065"/>
        </w:trPr>
        <w:tc>
          <w:tcPr>
            <w:tcW w:w="1682" w:type="dxa"/>
          </w:tcPr>
          <w:p w:rsidR="00A7394E" w:rsidRDefault="00A7394E" w:rsidP="00A67909">
            <w:pPr>
              <w:spacing w:after="0" w:line="240" w:lineRule="auto"/>
              <w:jc w:val="center"/>
              <w:rPr>
                <w:sz w:val="32"/>
                <w:szCs w:val="32"/>
              </w:rPr>
            </w:pPr>
            <w:r>
              <w:rPr>
                <w:sz w:val="32"/>
                <w:szCs w:val="32"/>
              </w:rPr>
              <w:t>15:45</w:t>
            </w:r>
          </w:p>
        </w:tc>
        <w:tc>
          <w:tcPr>
            <w:tcW w:w="5416" w:type="dxa"/>
            <w:gridSpan w:val="3"/>
            <w:shd w:val="clear" w:color="auto" w:fill="auto"/>
          </w:tcPr>
          <w:p w:rsidR="00A7394E" w:rsidRPr="006F1BC9" w:rsidRDefault="00A7394E" w:rsidP="008A6E9A">
            <w:pPr>
              <w:spacing w:after="0" w:line="240" w:lineRule="auto"/>
              <w:jc w:val="center"/>
              <w:rPr>
                <w:b/>
                <w:sz w:val="32"/>
                <w:szCs w:val="32"/>
              </w:rPr>
            </w:pPr>
            <w:r w:rsidRPr="006F1BC9">
              <w:rPr>
                <w:b/>
                <w:sz w:val="32"/>
                <w:szCs w:val="32"/>
              </w:rPr>
              <w:t xml:space="preserve">Why </w:t>
            </w:r>
            <w:r>
              <w:rPr>
                <w:b/>
                <w:sz w:val="32"/>
                <w:szCs w:val="32"/>
              </w:rPr>
              <w:t xml:space="preserve">caring for sick women matters </w:t>
            </w:r>
          </w:p>
          <w:p w:rsidR="00A7394E" w:rsidRDefault="00A7394E" w:rsidP="008A6E9A">
            <w:pPr>
              <w:spacing w:after="0" w:line="240" w:lineRule="auto"/>
              <w:jc w:val="center"/>
              <w:rPr>
                <w:b/>
                <w:sz w:val="32"/>
                <w:szCs w:val="32"/>
              </w:rPr>
            </w:pPr>
            <w:r w:rsidRPr="00A00AF0">
              <w:rPr>
                <w:sz w:val="24"/>
                <w:szCs w:val="24"/>
              </w:rPr>
              <w:t xml:space="preserve">Understanding the levels of care you can offer </w:t>
            </w:r>
            <w:r>
              <w:rPr>
                <w:sz w:val="24"/>
                <w:szCs w:val="24"/>
              </w:rPr>
              <w:t>in your hospital</w:t>
            </w:r>
          </w:p>
          <w:p w:rsidR="00A7394E" w:rsidRDefault="00A7394E" w:rsidP="00A67909">
            <w:pPr>
              <w:spacing w:after="0" w:line="240" w:lineRule="auto"/>
              <w:jc w:val="center"/>
              <w:rPr>
                <w:b/>
                <w:sz w:val="32"/>
                <w:szCs w:val="32"/>
              </w:rPr>
            </w:pPr>
          </w:p>
          <w:p w:rsidR="00A7394E" w:rsidRDefault="00A7394E" w:rsidP="00A67909">
            <w:pPr>
              <w:spacing w:after="0" w:line="240" w:lineRule="auto"/>
              <w:jc w:val="center"/>
              <w:rPr>
                <w:b/>
                <w:sz w:val="32"/>
                <w:szCs w:val="32"/>
              </w:rPr>
            </w:pPr>
            <w:r>
              <w:rPr>
                <w:b/>
                <w:sz w:val="32"/>
                <w:szCs w:val="32"/>
              </w:rPr>
              <w:t>Case studies and admissions to ITU</w:t>
            </w:r>
          </w:p>
          <w:p w:rsidR="00A7394E" w:rsidRPr="00497B5B" w:rsidRDefault="00A7394E" w:rsidP="00A67909">
            <w:pPr>
              <w:spacing w:after="0" w:line="240" w:lineRule="auto"/>
              <w:jc w:val="center"/>
              <w:rPr>
                <w:b/>
                <w:color w:val="FF0000"/>
                <w:sz w:val="32"/>
                <w:szCs w:val="32"/>
              </w:rPr>
            </w:pPr>
          </w:p>
        </w:tc>
        <w:tc>
          <w:tcPr>
            <w:tcW w:w="2144" w:type="dxa"/>
            <w:gridSpan w:val="2"/>
            <w:vAlign w:val="center"/>
          </w:tcPr>
          <w:p w:rsidR="00A7394E" w:rsidRDefault="00A22409" w:rsidP="00A67909">
            <w:pPr>
              <w:spacing w:after="0" w:line="240" w:lineRule="auto"/>
              <w:jc w:val="center"/>
            </w:pPr>
            <w:r>
              <w:t>Angie west</w:t>
            </w:r>
          </w:p>
          <w:p w:rsidR="00A7394E" w:rsidRDefault="00A7394E" w:rsidP="00A67909">
            <w:pPr>
              <w:spacing w:after="0" w:line="240" w:lineRule="auto"/>
              <w:jc w:val="center"/>
            </w:pPr>
          </w:p>
          <w:p w:rsidR="00A7394E" w:rsidRDefault="00A7394E" w:rsidP="00A67909">
            <w:pPr>
              <w:spacing w:after="0" w:line="240" w:lineRule="auto"/>
              <w:jc w:val="center"/>
            </w:pPr>
          </w:p>
          <w:p w:rsidR="00A7394E" w:rsidRDefault="00A7394E" w:rsidP="00A67909">
            <w:pPr>
              <w:spacing w:after="0" w:line="240" w:lineRule="auto"/>
              <w:jc w:val="center"/>
            </w:pPr>
          </w:p>
          <w:p w:rsidR="00A7394E" w:rsidRDefault="00A7394E" w:rsidP="00A67909">
            <w:pPr>
              <w:spacing w:after="0" w:line="240" w:lineRule="auto"/>
              <w:jc w:val="center"/>
            </w:pPr>
            <w:r>
              <w:t>All</w:t>
            </w:r>
          </w:p>
        </w:tc>
      </w:tr>
      <w:tr w:rsidR="00A7394E" w:rsidRPr="0033539A" w:rsidTr="00A67909">
        <w:tc>
          <w:tcPr>
            <w:tcW w:w="1682" w:type="dxa"/>
            <w:shd w:val="clear" w:color="auto" w:fill="B6DDE8"/>
          </w:tcPr>
          <w:p w:rsidR="00A7394E" w:rsidRPr="0033539A" w:rsidRDefault="00A7394E" w:rsidP="00A67909">
            <w:pPr>
              <w:spacing w:after="0" w:line="240" w:lineRule="auto"/>
              <w:jc w:val="center"/>
              <w:rPr>
                <w:sz w:val="32"/>
                <w:szCs w:val="32"/>
              </w:rPr>
            </w:pPr>
            <w:r w:rsidRPr="0033539A">
              <w:rPr>
                <w:sz w:val="32"/>
                <w:szCs w:val="32"/>
              </w:rPr>
              <w:t>16.</w:t>
            </w:r>
            <w:r>
              <w:rPr>
                <w:sz w:val="32"/>
                <w:szCs w:val="32"/>
              </w:rPr>
              <w:t>15</w:t>
            </w:r>
          </w:p>
        </w:tc>
        <w:tc>
          <w:tcPr>
            <w:tcW w:w="5416" w:type="dxa"/>
            <w:gridSpan w:val="3"/>
            <w:shd w:val="clear" w:color="auto" w:fill="B6DDE8"/>
            <w:vAlign w:val="center"/>
          </w:tcPr>
          <w:p w:rsidR="00A7394E" w:rsidRPr="0033539A" w:rsidRDefault="00A7394E" w:rsidP="00A67909">
            <w:pPr>
              <w:spacing w:after="0" w:line="240" w:lineRule="auto"/>
              <w:jc w:val="center"/>
              <w:rPr>
                <w:sz w:val="32"/>
                <w:szCs w:val="32"/>
              </w:rPr>
            </w:pPr>
            <w:r w:rsidRPr="0033539A">
              <w:rPr>
                <w:sz w:val="32"/>
                <w:szCs w:val="32"/>
              </w:rPr>
              <w:t>End of day</w:t>
            </w:r>
          </w:p>
        </w:tc>
        <w:tc>
          <w:tcPr>
            <w:tcW w:w="2144" w:type="dxa"/>
            <w:gridSpan w:val="2"/>
            <w:shd w:val="clear" w:color="auto" w:fill="B6DDE8"/>
            <w:vAlign w:val="center"/>
          </w:tcPr>
          <w:p w:rsidR="00A7394E" w:rsidRPr="0033539A" w:rsidRDefault="00A7394E" w:rsidP="00A67909">
            <w:pPr>
              <w:spacing w:after="0" w:line="240" w:lineRule="auto"/>
              <w:jc w:val="center"/>
              <w:rPr>
                <w:sz w:val="32"/>
                <w:szCs w:val="32"/>
              </w:rPr>
            </w:pPr>
          </w:p>
        </w:tc>
      </w:tr>
    </w:tbl>
    <w:p w:rsidR="008A6E9A" w:rsidRDefault="008A6E9A" w:rsidP="00ED6784">
      <w:pPr>
        <w:spacing w:after="200" w:line="276" w:lineRule="auto"/>
        <w:rPr>
          <w:rFonts w:asciiTheme="majorHAnsi" w:hAnsiTheme="majorHAnsi"/>
        </w:rPr>
      </w:pPr>
    </w:p>
    <w:p w:rsidR="008A6E9A" w:rsidRDefault="008A6E9A" w:rsidP="00ED6784">
      <w:pPr>
        <w:spacing w:after="200" w:line="276" w:lineRule="auto"/>
        <w:rPr>
          <w:rFonts w:asciiTheme="majorHAnsi" w:hAnsiTheme="majorHAnsi"/>
        </w:rPr>
      </w:pPr>
    </w:p>
    <w:p w:rsidR="008A6E9A" w:rsidRDefault="008A6E9A" w:rsidP="00ED6784">
      <w:pPr>
        <w:spacing w:after="200" w:line="276" w:lineRule="auto"/>
        <w:rPr>
          <w:rFonts w:asciiTheme="majorHAnsi" w:hAnsiTheme="majorHAnsi"/>
        </w:rPr>
      </w:pPr>
    </w:p>
    <w:p w:rsidR="008A6E9A" w:rsidRDefault="008A6E9A" w:rsidP="00ED6784">
      <w:pPr>
        <w:spacing w:after="200" w:line="276" w:lineRule="auto"/>
        <w:rPr>
          <w:rFonts w:asciiTheme="majorHAnsi" w:hAnsiTheme="majorHAnsi"/>
        </w:rPr>
      </w:pPr>
    </w:p>
    <w:p w:rsidR="00A67909" w:rsidRDefault="00A67909"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A006E8" w:rsidRDefault="00A006E8" w:rsidP="00ED6784">
      <w:pPr>
        <w:spacing w:after="200" w:line="276" w:lineRule="auto"/>
        <w:rPr>
          <w:rFonts w:asciiTheme="majorHAnsi" w:hAnsiTheme="majorHAnsi"/>
        </w:rPr>
      </w:pPr>
    </w:p>
    <w:p w:rsidR="00A006E8" w:rsidRDefault="00A006E8" w:rsidP="00ED6784">
      <w:pPr>
        <w:spacing w:after="200" w:line="276" w:lineRule="auto"/>
        <w:rPr>
          <w:rFonts w:asciiTheme="majorHAnsi" w:hAnsiTheme="majorHAnsi"/>
        </w:rPr>
      </w:pPr>
    </w:p>
    <w:p w:rsidR="00A006E8" w:rsidRDefault="00A006E8" w:rsidP="00ED6784">
      <w:pPr>
        <w:spacing w:after="200" w:line="276" w:lineRule="auto"/>
        <w:rPr>
          <w:rFonts w:asciiTheme="majorHAnsi" w:hAnsiTheme="majorHAnsi"/>
        </w:rPr>
      </w:pPr>
    </w:p>
    <w:p w:rsidR="00A006E8" w:rsidRDefault="00A006E8"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9B60A8" w:rsidRDefault="009B60A8" w:rsidP="00ED6784">
      <w:pPr>
        <w:spacing w:after="200" w:line="276" w:lineRule="auto"/>
        <w:rPr>
          <w:rFonts w:asciiTheme="majorHAnsi" w:hAnsiTheme="majorHAnsi"/>
        </w:rPr>
      </w:pPr>
    </w:p>
    <w:p w:rsidR="003A6433" w:rsidRPr="00621810" w:rsidRDefault="003A6433" w:rsidP="003A6433">
      <w:pPr>
        <w:rPr>
          <w:rFonts w:asciiTheme="majorHAnsi" w:hAnsiTheme="majorHAnsi"/>
        </w:rPr>
      </w:pPr>
      <w:r w:rsidRPr="00621810">
        <w:rPr>
          <w:rFonts w:asciiTheme="majorHAnsi" w:hAnsiTheme="majorHAnsi"/>
        </w:rPr>
        <w:t>Faculty:</w:t>
      </w:r>
      <w:r w:rsidR="00A006E8">
        <w:rPr>
          <w:rFonts w:asciiTheme="majorHAnsi" w:hAnsiTheme="majorHAnsi"/>
        </w:rPr>
        <w:t xml:space="preserve"> </w:t>
      </w:r>
    </w:p>
    <w:p w:rsidR="003A6433" w:rsidRPr="004D26FE" w:rsidRDefault="003A6433" w:rsidP="003A6433">
      <w:pPr>
        <w:jc w:val="both"/>
        <w:rPr>
          <w:rFonts w:asciiTheme="majorHAnsi" w:hAnsiTheme="majorHAnsi"/>
          <w:b/>
        </w:rPr>
      </w:pPr>
      <w:r w:rsidRPr="004D26FE">
        <w:rPr>
          <w:rFonts w:asciiTheme="majorHAnsi" w:hAnsiTheme="majorHAnsi"/>
          <w:b/>
        </w:rPr>
        <w:t xml:space="preserve">Lisa Relton, </w:t>
      </w:r>
      <w:r w:rsidR="0095702F">
        <w:rPr>
          <w:rFonts w:asciiTheme="majorHAnsi" w:hAnsiTheme="majorHAnsi"/>
          <w:b/>
        </w:rPr>
        <w:t xml:space="preserve">Consultant Midwife </w:t>
      </w:r>
      <w:r w:rsidR="00A006E8">
        <w:rPr>
          <w:rFonts w:asciiTheme="majorHAnsi" w:hAnsiTheme="majorHAnsi"/>
          <w:b/>
        </w:rPr>
        <w:t xml:space="preserve">(UHD) , Wessex Clinical Lead- </w:t>
      </w:r>
      <w:proofErr w:type="spellStart"/>
      <w:r w:rsidR="00A006E8">
        <w:rPr>
          <w:rFonts w:asciiTheme="majorHAnsi" w:hAnsiTheme="majorHAnsi"/>
          <w:b/>
        </w:rPr>
        <w:t>MatNeoSIP</w:t>
      </w:r>
      <w:proofErr w:type="spellEnd"/>
      <w:r w:rsidRPr="004D26FE">
        <w:rPr>
          <w:rFonts w:asciiTheme="majorHAnsi" w:hAnsiTheme="majorHAnsi"/>
          <w:b/>
        </w:rPr>
        <w:t>, PMA.</w:t>
      </w:r>
    </w:p>
    <w:p w:rsidR="003A6433" w:rsidRPr="00621810" w:rsidRDefault="003A6433" w:rsidP="003A6433">
      <w:pPr>
        <w:jc w:val="both"/>
        <w:rPr>
          <w:rFonts w:asciiTheme="majorHAnsi" w:hAnsiTheme="majorHAnsi"/>
        </w:rPr>
      </w:pPr>
      <w:r>
        <w:rPr>
          <w:rFonts w:asciiTheme="majorHAnsi" w:hAnsiTheme="majorHAnsi"/>
        </w:rPr>
        <w:t xml:space="preserve">I qualified as a nurse in 1997 and then a midwife in 2002. On qualification I helped set up and worked in the MARSS </w:t>
      </w:r>
      <w:proofErr w:type="spellStart"/>
      <w:r>
        <w:rPr>
          <w:rFonts w:asciiTheme="majorHAnsi" w:hAnsiTheme="majorHAnsi"/>
        </w:rPr>
        <w:t>caseloading</w:t>
      </w:r>
      <w:proofErr w:type="spellEnd"/>
      <w:r>
        <w:rPr>
          <w:rFonts w:asciiTheme="majorHAnsi" w:hAnsiTheme="majorHAnsi"/>
        </w:rPr>
        <w:t xml:space="preserve"> team and then came into the core team (including the HDU team) and started as a labour ward coordinator in 2007.Having completed my MSc in advanced clinical practice and the then supervisor of midwives course I became the HDU lead midwife at UHS.I completed the care of the critically ill adult module in 1998 and care of unwell patients was a focus of mine in nursing and this </w:t>
      </w:r>
      <w:r w:rsidR="00DE37F5">
        <w:rPr>
          <w:rFonts w:asciiTheme="majorHAnsi" w:hAnsiTheme="majorHAnsi"/>
        </w:rPr>
        <w:t>has continued</w:t>
      </w:r>
      <w:r>
        <w:rPr>
          <w:rFonts w:asciiTheme="majorHAnsi" w:hAnsiTheme="majorHAnsi"/>
        </w:rPr>
        <w:t xml:space="preserve"> in midwifery. I run two HDU study days a year and link with the critical care teams to support teaching and practice days within ITU and outreach and became an Advanced Life support instructor in 2013. I used to teach on the University of Southampton maternal and fetal medicine and jointly set up the prep for HDU care course at UHS. I also work with a consultant anaesthetist and obstetrician to run multidisciplinary critical care days.</w:t>
      </w:r>
      <w:r w:rsidR="00AA78E4">
        <w:rPr>
          <w:rFonts w:asciiTheme="majorHAnsi" w:hAnsiTheme="majorHAnsi"/>
        </w:rPr>
        <w:t xml:space="preserve"> I am currently working as a Consultant Midwife in </w:t>
      </w:r>
      <w:r w:rsidR="00A006E8">
        <w:rPr>
          <w:rFonts w:asciiTheme="majorHAnsi" w:hAnsiTheme="majorHAnsi"/>
        </w:rPr>
        <w:t>UHD and linking wo</w:t>
      </w:r>
      <w:r w:rsidR="004B26AF">
        <w:rPr>
          <w:rFonts w:asciiTheme="majorHAnsi" w:hAnsiTheme="majorHAnsi"/>
        </w:rPr>
        <w:t>rk across the region via the Wes</w:t>
      </w:r>
      <w:r w:rsidR="00A006E8">
        <w:rPr>
          <w:rFonts w:asciiTheme="majorHAnsi" w:hAnsiTheme="majorHAnsi"/>
        </w:rPr>
        <w:t xml:space="preserve">sex antenatal and intrapartum care pathways and building quality improvement capability ( focus on the deteriorating patient) with the </w:t>
      </w:r>
      <w:proofErr w:type="spellStart"/>
      <w:r w:rsidR="00A006E8">
        <w:rPr>
          <w:rFonts w:asciiTheme="majorHAnsi" w:hAnsiTheme="majorHAnsi"/>
        </w:rPr>
        <w:t>pateitn</w:t>
      </w:r>
      <w:proofErr w:type="spellEnd"/>
      <w:r w:rsidR="00A006E8">
        <w:rPr>
          <w:rFonts w:asciiTheme="majorHAnsi" w:hAnsiTheme="majorHAnsi"/>
        </w:rPr>
        <w:t xml:space="preserve"> safety collaborative through the </w:t>
      </w:r>
      <w:proofErr w:type="spellStart"/>
      <w:r w:rsidR="00A006E8">
        <w:rPr>
          <w:rFonts w:asciiTheme="majorHAnsi" w:hAnsiTheme="majorHAnsi"/>
        </w:rPr>
        <w:t>MatNeoSIP</w:t>
      </w:r>
      <w:proofErr w:type="spellEnd"/>
      <w:r w:rsidR="00A006E8">
        <w:rPr>
          <w:rFonts w:asciiTheme="majorHAnsi" w:hAnsiTheme="majorHAnsi"/>
        </w:rPr>
        <w:t xml:space="preserve"> programme. </w:t>
      </w:r>
    </w:p>
    <w:p w:rsidR="00A67909" w:rsidRPr="00A10BD8" w:rsidRDefault="00A67909" w:rsidP="00A67909">
      <w:pPr>
        <w:rPr>
          <w:b/>
        </w:rPr>
      </w:pPr>
      <w:r w:rsidRPr="00A10BD8">
        <w:rPr>
          <w:b/>
        </w:rPr>
        <w:t>Laura Price</w:t>
      </w:r>
    </w:p>
    <w:p w:rsidR="00A67909" w:rsidRDefault="00A67909" w:rsidP="00A67909">
      <w:pPr>
        <w:jc w:val="both"/>
      </w:pPr>
      <w:r>
        <w:t>I qualified as a midwife in 2007 and have worked in the core midwifery team at UHS since. In 2009 I joined the HDU midwifery team and have taught since on HDU study days and trust days. I am currently midwifery HDU lead at UHS.</w:t>
      </w:r>
    </w:p>
    <w:p w:rsidR="003A6433" w:rsidRPr="00621810" w:rsidRDefault="003A6433" w:rsidP="003A6433">
      <w:pPr>
        <w:rPr>
          <w:rFonts w:asciiTheme="majorHAnsi" w:hAnsiTheme="majorHAnsi"/>
        </w:rPr>
      </w:pPr>
    </w:p>
    <w:p w:rsidR="003A6433" w:rsidRDefault="003A6433" w:rsidP="00A006E8">
      <w:r w:rsidRPr="004D26FE">
        <w:rPr>
          <w:rFonts w:asciiTheme="majorHAnsi" w:hAnsiTheme="majorHAnsi"/>
          <w:b/>
        </w:rPr>
        <w:t>Portsmouth-</w:t>
      </w:r>
    </w:p>
    <w:p w:rsidR="00CD66F2" w:rsidRDefault="00CD66F2" w:rsidP="003A6433">
      <w:pPr>
        <w:jc w:val="both"/>
      </w:pPr>
    </w:p>
    <w:p w:rsidR="00CD66F2" w:rsidRDefault="00CD66F2" w:rsidP="00CD66F2">
      <w:pPr>
        <w:rPr>
          <w:b/>
        </w:rPr>
      </w:pPr>
      <w:r>
        <w:rPr>
          <w:b/>
        </w:rPr>
        <w:t xml:space="preserve">Gemma New  </w:t>
      </w:r>
      <w:r w:rsidR="00A006E8">
        <w:rPr>
          <w:b/>
        </w:rPr>
        <w:t>Matron for inpatient services (Interim)</w:t>
      </w:r>
    </w:p>
    <w:p w:rsidR="00CD66F2" w:rsidRDefault="00CD66F2" w:rsidP="00CD66F2">
      <w:pPr>
        <w:jc w:val="both"/>
      </w:pPr>
      <w:r>
        <w:t xml:space="preserve">In 2011 I completed my Midwifery degree with first class honours. Throughout my career I developed an interest in high risk midwifery and predominantly worked in the high risk labour ward settings. I had previously completed my Adult Nursing which provided an excellent knowledge base to support my clinical practice and development in high risk care.  My current role as Practice Development Midwife at Portsmouth Hospitals NHS Trust has strengthened my interest in high risk maternity care and the importance of multi-professional and collaborative training at courses such as the SHIP Maternity Academy.   </w:t>
      </w:r>
    </w:p>
    <w:p w:rsidR="00407E25" w:rsidRDefault="00407E25"/>
    <w:p w:rsidR="00586F46" w:rsidRPr="00ED6784" w:rsidRDefault="003A6433">
      <w:r>
        <w:t>Other:</w:t>
      </w:r>
    </w:p>
    <w:p w:rsidR="00BC5183" w:rsidRDefault="00A67909">
      <w:pPr>
        <w:rPr>
          <w:b/>
        </w:rPr>
      </w:pPr>
      <w:r>
        <w:rPr>
          <w:b/>
        </w:rPr>
        <w:t>Michelle Scott- Lead Consultant for ITU Royal Bournemouth Hospital</w:t>
      </w:r>
    </w:p>
    <w:p w:rsidR="007B5930" w:rsidRPr="007B5930" w:rsidRDefault="007B5930">
      <w:r>
        <w:t xml:space="preserve">Michelle has been a consultant in ITU </w:t>
      </w:r>
      <w:r w:rsidR="00A006E8">
        <w:t>since 2011 having been a Wessex</w:t>
      </w:r>
      <w:r w:rsidR="009B60A8">
        <w:t xml:space="preserve"> Anaesthetics Trainee.  She is now lead for ITU and organ donation. She also works with Bournemouth University as a lecturer to nursing staff on caring for critically ill patients. She has taught midwives before to increase confidence with caring for unwell women and teaches regularly on the Advanced Life Support courses. </w:t>
      </w:r>
    </w:p>
    <w:p w:rsidR="009B60A8" w:rsidRPr="009B60A8" w:rsidRDefault="009B60A8">
      <w:r w:rsidRPr="009B60A8">
        <w:t>.</w:t>
      </w:r>
    </w:p>
    <w:p w:rsidR="00407E25" w:rsidRDefault="00407E25">
      <w:pPr>
        <w:spacing w:after="200" w:line="276" w:lineRule="auto"/>
      </w:pPr>
      <w:r>
        <w:br w:type="page"/>
      </w:r>
    </w:p>
    <w:p w:rsidR="00407E25" w:rsidRDefault="00407E25">
      <w:pPr>
        <w:sectPr w:rsidR="00407E25" w:rsidSect="00407E25">
          <w:headerReference w:type="default" r:id="rId8"/>
          <w:pgSz w:w="11906" w:h="16838"/>
          <w:pgMar w:top="1440" w:right="1440" w:bottom="1440" w:left="1440" w:header="708" w:footer="708" w:gutter="0"/>
          <w:cols w:space="708"/>
          <w:docGrid w:linePitch="360"/>
        </w:sectPr>
      </w:pPr>
    </w:p>
    <w:p w:rsidR="00407E25" w:rsidRDefault="00407E25">
      <w:r>
        <w:t>Learning Portfolio- The skills from back to basics day should be completed prior to starting this portfolio</w:t>
      </w:r>
    </w:p>
    <w:tbl>
      <w:tblPr>
        <w:tblStyle w:val="TableGrid"/>
        <w:tblW w:w="13691" w:type="dxa"/>
        <w:tblLook w:val="04A0" w:firstRow="1" w:lastRow="0" w:firstColumn="1" w:lastColumn="0" w:noHBand="0" w:noVBand="1"/>
      </w:tblPr>
      <w:tblGrid>
        <w:gridCol w:w="5594"/>
        <w:gridCol w:w="8097"/>
      </w:tblGrid>
      <w:tr w:rsidR="00230B24" w:rsidRPr="00230B24" w:rsidTr="00230B24">
        <w:trPr>
          <w:trHeight w:val="179"/>
        </w:trPr>
        <w:tc>
          <w:tcPr>
            <w:tcW w:w="5594" w:type="dxa"/>
          </w:tcPr>
          <w:p w:rsidR="00230B24" w:rsidRPr="00230B24" w:rsidRDefault="00230B24" w:rsidP="003A6433">
            <w:pPr>
              <w:keepNext/>
              <w:spacing w:after="0" w:line="240" w:lineRule="auto"/>
              <w:rPr>
                <w:rFonts w:ascii="Arial" w:eastAsia="Times New Roman" w:hAnsi="Arial" w:cs="Times New Roman"/>
                <w:b/>
                <w:sz w:val="24"/>
                <w:szCs w:val="24"/>
                <w:lang w:val="en-AU"/>
              </w:rPr>
            </w:pPr>
            <w:r w:rsidRPr="00230B24">
              <w:rPr>
                <w:rFonts w:ascii="Arial" w:eastAsia="Times New Roman" w:hAnsi="Arial" w:cs="Times New Roman"/>
                <w:b/>
                <w:sz w:val="24"/>
                <w:szCs w:val="24"/>
                <w:lang w:val="en-AU"/>
              </w:rPr>
              <w:t>Date of attendance at course</w:t>
            </w:r>
          </w:p>
        </w:tc>
        <w:tc>
          <w:tcPr>
            <w:tcW w:w="8097" w:type="dxa"/>
          </w:tcPr>
          <w:p w:rsidR="00230B24" w:rsidRPr="00230B24" w:rsidRDefault="00230B24" w:rsidP="003A6433">
            <w:pPr>
              <w:keepNext/>
              <w:spacing w:after="0" w:line="240" w:lineRule="auto"/>
              <w:rPr>
                <w:rFonts w:ascii="Arial" w:eastAsia="Times New Roman" w:hAnsi="Arial" w:cs="Times New Roman"/>
                <w:b/>
                <w:sz w:val="24"/>
                <w:szCs w:val="24"/>
                <w:lang w:val="en-AU"/>
              </w:rPr>
            </w:pPr>
          </w:p>
        </w:tc>
      </w:tr>
      <w:tr w:rsidR="00230B24" w:rsidRPr="00230B24" w:rsidTr="00230B24">
        <w:trPr>
          <w:trHeight w:val="191"/>
        </w:trPr>
        <w:tc>
          <w:tcPr>
            <w:tcW w:w="5594" w:type="dxa"/>
          </w:tcPr>
          <w:p w:rsidR="00230B24" w:rsidRPr="00230B24" w:rsidRDefault="00230B24" w:rsidP="003A6433">
            <w:pPr>
              <w:keepNext/>
              <w:spacing w:after="0" w:line="240" w:lineRule="auto"/>
              <w:rPr>
                <w:rFonts w:ascii="Arial" w:eastAsia="Times New Roman" w:hAnsi="Arial" w:cs="Times New Roman"/>
                <w:b/>
                <w:sz w:val="24"/>
                <w:szCs w:val="24"/>
                <w:lang w:val="en-AU"/>
              </w:rPr>
            </w:pPr>
            <w:r w:rsidRPr="00230B24">
              <w:rPr>
                <w:rFonts w:ascii="Arial" w:eastAsia="Times New Roman" w:hAnsi="Arial" w:cs="Times New Roman"/>
                <w:b/>
                <w:sz w:val="24"/>
                <w:szCs w:val="24"/>
                <w:lang w:val="en-AU"/>
              </w:rPr>
              <w:t>Name &amp; designation of trainer(s)</w:t>
            </w:r>
          </w:p>
        </w:tc>
        <w:tc>
          <w:tcPr>
            <w:tcW w:w="8097" w:type="dxa"/>
          </w:tcPr>
          <w:p w:rsidR="00230B24" w:rsidRPr="00230B24" w:rsidRDefault="00230B24" w:rsidP="003A6433">
            <w:pPr>
              <w:keepNext/>
              <w:spacing w:after="0" w:line="240" w:lineRule="auto"/>
              <w:rPr>
                <w:rFonts w:ascii="Arial" w:eastAsia="Times New Roman" w:hAnsi="Arial" w:cs="Times New Roman"/>
                <w:b/>
                <w:sz w:val="24"/>
                <w:szCs w:val="24"/>
                <w:lang w:val="en-AU"/>
              </w:rPr>
            </w:pPr>
          </w:p>
        </w:tc>
      </w:tr>
      <w:tr w:rsidR="00230B24" w:rsidRPr="00230B24" w:rsidTr="00230B24">
        <w:trPr>
          <w:trHeight w:val="2074"/>
        </w:trPr>
        <w:tc>
          <w:tcPr>
            <w:tcW w:w="5594" w:type="dxa"/>
          </w:tcPr>
          <w:p w:rsidR="00230B24" w:rsidRPr="00230B24" w:rsidRDefault="00230B24" w:rsidP="003A6433">
            <w:pPr>
              <w:keepNext/>
              <w:spacing w:after="0" w:line="240" w:lineRule="auto"/>
              <w:rPr>
                <w:rFonts w:ascii="Arial" w:eastAsia="Times New Roman" w:hAnsi="Arial" w:cs="Times New Roman"/>
                <w:b/>
                <w:sz w:val="24"/>
                <w:szCs w:val="24"/>
                <w:lang w:val="en-AU"/>
              </w:rPr>
            </w:pPr>
            <w:r w:rsidRPr="00230B24">
              <w:rPr>
                <w:rFonts w:ascii="Arial" w:eastAsia="Times New Roman" w:hAnsi="Arial" w:cs="Times New Roman"/>
                <w:b/>
                <w:sz w:val="24"/>
                <w:szCs w:val="24"/>
                <w:lang w:val="en-AU"/>
              </w:rPr>
              <w:t>Personal Comments on course including points to follow up on in practice:</w:t>
            </w:r>
          </w:p>
        </w:tc>
        <w:tc>
          <w:tcPr>
            <w:tcW w:w="8097" w:type="dxa"/>
          </w:tcPr>
          <w:p w:rsidR="00230B24" w:rsidRPr="00230B24" w:rsidRDefault="00230B24" w:rsidP="003A6433">
            <w:pPr>
              <w:keepNext/>
              <w:spacing w:after="0" w:line="240" w:lineRule="auto"/>
              <w:rPr>
                <w:rFonts w:ascii="Arial" w:eastAsia="Times New Roman" w:hAnsi="Arial" w:cs="Times New Roman"/>
                <w:b/>
                <w:sz w:val="24"/>
                <w:szCs w:val="24"/>
                <w:lang w:val="en-AU"/>
              </w:rPr>
            </w:pPr>
          </w:p>
          <w:p w:rsidR="00230B24" w:rsidRPr="00230B24" w:rsidRDefault="00230B24" w:rsidP="003A6433">
            <w:pPr>
              <w:keepNext/>
              <w:spacing w:after="0" w:line="240" w:lineRule="auto"/>
              <w:rPr>
                <w:rFonts w:ascii="Arial" w:eastAsia="Times New Roman" w:hAnsi="Arial" w:cs="Times New Roman"/>
                <w:b/>
                <w:sz w:val="24"/>
                <w:szCs w:val="24"/>
                <w:lang w:val="en-AU"/>
              </w:rPr>
            </w:pPr>
          </w:p>
          <w:p w:rsidR="00230B24" w:rsidRPr="00230B24" w:rsidRDefault="00230B24" w:rsidP="003A6433">
            <w:pPr>
              <w:keepNext/>
              <w:spacing w:after="0" w:line="240" w:lineRule="auto"/>
              <w:rPr>
                <w:rFonts w:ascii="Arial" w:eastAsia="Times New Roman" w:hAnsi="Arial" w:cs="Times New Roman"/>
                <w:b/>
                <w:sz w:val="24"/>
                <w:szCs w:val="24"/>
                <w:lang w:val="en-AU"/>
              </w:rPr>
            </w:pPr>
          </w:p>
          <w:p w:rsidR="00230B24" w:rsidRPr="00230B24" w:rsidRDefault="00230B24" w:rsidP="003A6433">
            <w:pPr>
              <w:keepNext/>
              <w:spacing w:after="0" w:line="240" w:lineRule="auto"/>
              <w:rPr>
                <w:rFonts w:ascii="Arial" w:eastAsia="Times New Roman" w:hAnsi="Arial" w:cs="Times New Roman"/>
                <w:b/>
                <w:sz w:val="24"/>
                <w:szCs w:val="24"/>
                <w:lang w:val="en-AU"/>
              </w:rPr>
            </w:pPr>
          </w:p>
          <w:p w:rsidR="00230B24" w:rsidRPr="00230B24" w:rsidRDefault="00230B24" w:rsidP="003A6433">
            <w:pPr>
              <w:keepNext/>
              <w:spacing w:after="0" w:line="240" w:lineRule="auto"/>
              <w:rPr>
                <w:rFonts w:ascii="Arial" w:eastAsia="Times New Roman" w:hAnsi="Arial" w:cs="Times New Roman"/>
                <w:b/>
                <w:sz w:val="24"/>
                <w:szCs w:val="24"/>
                <w:lang w:val="en-AU"/>
              </w:rPr>
            </w:pPr>
          </w:p>
          <w:p w:rsidR="00230B24" w:rsidRPr="00230B24" w:rsidRDefault="00230B24" w:rsidP="003A6433">
            <w:pPr>
              <w:keepNext/>
              <w:spacing w:after="0" w:line="240" w:lineRule="auto"/>
              <w:rPr>
                <w:rFonts w:ascii="Arial" w:eastAsia="Times New Roman" w:hAnsi="Arial" w:cs="Times New Roman"/>
                <w:b/>
                <w:sz w:val="24"/>
                <w:szCs w:val="24"/>
                <w:lang w:val="en-AU"/>
              </w:rPr>
            </w:pPr>
          </w:p>
          <w:p w:rsidR="00230B24" w:rsidRPr="00230B24" w:rsidRDefault="00230B24" w:rsidP="003A6433">
            <w:pPr>
              <w:keepNext/>
              <w:spacing w:after="0" w:line="240" w:lineRule="auto"/>
              <w:rPr>
                <w:rFonts w:ascii="Arial" w:eastAsia="Times New Roman" w:hAnsi="Arial" w:cs="Times New Roman"/>
                <w:b/>
                <w:sz w:val="24"/>
                <w:szCs w:val="24"/>
                <w:lang w:val="en-AU"/>
              </w:rPr>
            </w:pPr>
          </w:p>
          <w:p w:rsidR="00230B24" w:rsidRPr="00230B24" w:rsidRDefault="00230B24" w:rsidP="003A6433">
            <w:pPr>
              <w:keepNext/>
              <w:spacing w:after="0" w:line="240" w:lineRule="auto"/>
              <w:rPr>
                <w:rFonts w:ascii="Arial" w:eastAsia="Times New Roman" w:hAnsi="Arial" w:cs="Times New Roman"/>
                <w:b/>
                <w:sz w:val="24"/>
                <w:szCs w:val="24"/>
                <w:lang w:val="en-AU"/>
              </w:rPr>
            </w:pPr>
          </w:p>
          <w:p w:rsidR="00230B24" w:rsidRPr="00230B24" w:rsidRDefault="00230B24" w:rsidP="003A6433">
            <w:pPr>
              <w:keepNext/>
              <w:spacing w:after="0" w:line="240" w:lineRule="auto"/>
              <w:rPr>
                <w:rFonts w:ascii="Arial" w:eastAsia="Times New Roman" w:hAnsi="Arial" w:cs="Times New Roman"/>
                <w:b/>
                <w:sz w:val="24"/>
                <w:szCs w:val="24"/>
                <w:lang w:val="en-AU"/>
              </w:rPr>
            </w:pPr>
          </w:p>
        </w:tc>
      </w:tr>
      <w:tr w:rsidR="00230B24" w:rsidTr="00230B24">
        <w:trPr>
          <w:trHeight w:val="323"/>
        </w:trPr>
        <w:tc>
          <w:tcPr>
            <w:tcW w:w="5594" w:type="dxa"/>
          </w:tcPr>
          <w:p w:rsidR="00230B24" w:rsidRDefault="00230B24" w:rsidP="003A6433">
            <w:pPr>
              <w:keepNext/>
              <w:rPr>
                <w:b/>
                <w:sz w:val="24"/>
                <w:szCs w:val="24"/>
              </w:rPr>
            </w:pPr>
            <w:r>
              <w:rPr>
                <w:b/>
                <w:sz w:val="24"/>
                <w:szCs w:val="24"/>
              </w:rPr>
              <w:t>Mentor name and Signature:</w:t>
            </w:r>
          </w:p>
        </w:tc>
        <w:tc>
          <w:tcPr>
            <w:tcW w:w="8097" w:type="dxa"/>
          </w:tcPr>
          <w:p w:rsidR="00230B24" w:rsidRDefault="00230B24" w:rsidP="003A6433">
            <w:pPr>
              <w:keepNext/>
              <w:rPr>
                <w:b/>
                <w:sz w:val="24"/>
                <w:szCs w:val="24"/>
              </w:rPr>
            </w:pPr>
          </w:p>
        </w:tc>
      </w:tr>
      <w:tr w:rsidR="00230B24" w:rsidTr="00230B24">
        <w:trPr>
          <w:trHeight w:val="3413"/>
        </w:trPr>
        <w:tc>
          <w:tcPr>
            <w:tcW w:w="5594" w:type="dxa"/>
          </w:tcPr>
          <w:p w:rsidR="00230B24" w:rsidRDefault="00230B24" w:rsidP="003A6433">
            <w:pPr>
              <w:keepNext/>
              <w:rPr>
                <w:b/>
                <w:sz w:val="24"/>
                <w:szCs w:val="24"/>
              </w:rPr>
            </w:pPr>
            <w:r>
              <w:rPr>
                <w:b/>
                <w:sz w:val="24"/>
                <w:szCs w:val="24"/>
              </w:rPr>
              <w:t>Comments at initial meeting:</w:t>
            </w:r>
          </w:p>
        </w:tc>
        <w:tc>
          <w:tcPr>
            <w:tcW w:w="8097" w:type="dxa"/>
          </w:tcPr>
          <w:p w:rsidR="00230B24" w:rsidRDefault="00230B24" w:rsidP="003A6433">
            <w:pPr>
              <w:keepNext/>
              <w:rPr>
                <w:b/>
                <w:sz w:val="24"/>
                <w:szCs w:val="24"/>
              </w:rPr>
            </w:pPr>
          </w:p>
        </w:tc>
      </w:tr>
      <w:tr w:rsidR="00230B24" w:rsidTr="00230B24">
        <w:trPr>
          <w:trHeight w:val="644"/>
        </w:trPr>
        <w:tc>
          <w:tcPr>
            <w:tcW w:w="5594" w:type="dxa"/>
          </w:tcPr>
          <w:p w:rsidR="00230B24" w:rsidRDefault="00230B24" w:rsidP="003A6433">
            <w:pPr>
              <w:keepNext/>
              <w:rPr>
                <w:sz w:val="24"/>
                <w:szCs w:val="24"/>
              </w:rPr>
            </w:pPr>
            <w:r>
              <w:rPr>
                <w:b/>
                <w:sz w:val="24"/>
                <w:szCs w:val="24"/>
              </w:rPr>
              <w:t>Proposed date</w:t>
            </w:r>
            <w:r w:rsidR="005C3AF5">
              <w:rPr>
                <w:b/>
                <w:sz w:val="24"/>
                <w:szCs w:val="24"/>
              </w:rPr>
              <w:t xml:space="preserve"> for completion</w:t>
            </w:r>
            <w:r w:rsidR="00CB4E2F">
              <w:rPr>
                <w:b/>
                <w:sz w:val="24"/>
                <w:szCs w:val="24"/>
              </w:rPr>
              <w:t xml:space="preserve"> of competencies (allow up to 26</w:t>
            </w:r>
            <w:r w:rsidR="005C3AF5">
              <w:rPr>
                <w:b/>
                <w:sz w:val="24"/>
                <w:szCs w:val="24"/>
              </w:rPr>
              <w:t xml:space="preserve"> weeks to complete and submit a copy of this to your AOU/HDU lead)</w:t>
            </w:r>
          </w:p>
          <w:p w:rsidR="00230B24" w:rsidRDefault="00230B24" w:rsidP="003A6433">
            <w:pPr>
              <w:keepNext/>
              <w:rPr>
                <w:b/>
                <w:sz w:val="24"/>
                <w:szCs w:val="24"/>
              </w:rPr>
            </w:pPr>
          </w:p>
        </w:tc>
        <w:tc>
          <w:tcPr>
            <w:tcW w:w="8097" w:type="dxa"/>
          </w:tcPr>
          <w:p w:rsidR="00230B24" w:rsidRDefault="00230B24" w:rsidP="003A6433">
            <w:pPr>
              <w:keepNext/>
              <w:rPr>
                <w:b/>
                <w:sz w:val="24"/>
                <w:szCs w:val="24"/>
              </w:rPr>
            </w:pPr>
          </w:p>
        </w:tc>
      </w:tr>
    </w:tbl>
    <w:p w:rsidR="00230B24" w:rsidRDefault="00230B24"/>
    <w:p w:rsidR="00407E25" w:rsidRDefault="00407E25"/>
    <w:tbl>
      <w:tblPr>
        <w:tblStyle w:val="TableGrid"/>
        <w:tblW w:w="0" w:type="auto"/>
        <w:tblLook w:val="04A0" w:firstRow="1" w:lastRow="0" w:firstColumn="1" w:lastColumn="0" w:noHBand="0" w:noVBand="1"/>
      </w:tblPr>
      <w:tblGrid>
        <w:gridCol w:w="3172"/>
        <w:gridCol w:w="6422"/>
        <w:gridCol w:w="2123"/>
        <w:gridCol w:w="2457"/>
      </w:tblGrid>
      <w:tr w:rsidR="00407E25" w:rsidTr="00407E25">
        <w:tc>
          <w:tcPr>
            <w:tcW w:w="3172" w:type="dxa"/>
          </w:tcPr>
          <w:p w:rsidR="00407E25" w:rsidRPr="003433B0" w:rsidRDefault="00407E25" w:rsidP="003A6433">
            <w:pPr>
              <w:rPr>
                <w:b/>
              </w:rPr>
            </w:pPr>
            <w:r w:rsidRPr="003433B0">
              <w:rPr>
                <w:b/>
              </w:rPr>
              <w:t>AIRWAY</w:t>
            </w:r>
            <w:r>
              <w:rPr>
                <w:b/>
              </w:rPr>
              <w:t>/BREATHING</w:t>
            </w:r>
          </w:p>
        </w:tc>
        <w:tc>
          <w:tcPr>
            <w:tcW w:w="6422" w:type="dxa"/>
          </w:tcPr>
          <w:p w:rsidR="00407E25" w:rsidRPr="003433B0" w:rsidRDefault="00407E25" w:rsidP="003A6433">
            <w:pPr>
              <w:rPr>
                <w:b/>
              </w:rPr>
            </w:pPr>
            <w:r>
              <w:rPr>
                <w:b/>
              </w:rPr>
              <w:t>Competency Level</w:t>
            </w:r>
          </w:p>
        </w:tc>
        <w:tc>
          <w:tcPr>
            <w:tcW w:w="2123" w:type="dxa"/>
          </w:tcPr>
          <w:p w:rsidR="00407E25" w:rsidRPr="003433B0" w:rsidRDefault="00407E25" w:rsidP="003A6433">
            <w:pPr>
              <w:rPr>
                <w:b/>
              </w:rPr>
            </w:pPr>
            <w:r>
              <w:rPr>
                <w:b/>
              </w:rPr>
              <w:t>How competency can be achieved</w:t>
            </w:r>
          </w:p>
        </w:tc>
        <w:tc>
          <w:tcPr>
            <w:tcW w:w="2457" w:type="dxa"/>
          </w:tcPr>
          <w:p w:rsidR="00407E25" w:rsidRPr="003433B0" w:rsidRDefault="00407E25" w:rsidP="003A6433">
            <w:pPr>
              <w:rPr>
                <w:b/>
              </w:rPr>
            </w:pPr>
            <w:r>
              <w:rPr>
                <w:b/>
              </w:rPr>
              <w:t>Assessor, sign, date and print name</w:t>
            </w:r>
          </w:p>
        </w:tc>
      </w:tr>
      <w:tr w:rsidR="00407E25" w:rsidTr="00407E25">
        <w:tc>
          <w:tcPr>
            <w:tcW w:w="3172" w:type="dxa"/>
          </w:tcPr>
          <w:p w:rsidR="00407E25" w:rsidRDefault="00407E25" w:rsidP="003A6433">
            <w:r>
              <w:t>Common causes of breathlessness</w:t>
            </w:r>
          </w:p>
        </w:tc>
        <w:tc>
          <w:tcPr>
            <w:tcW w:w="6422" w:type="dxa"/>
            <w:shd w:val="clear" w:color="auto" w:fill="E5B8B7" w:themeFill="accent2" w:themeFillTint="66"/>
          </w:tcPr>
          <w:p w:rsidR="00407E25" w:rsidRPr="00B858A7" w:rsidRDefault="00407E25" w:rsidP="003A6433">
            <w:r w:rsidRPr="00B858A7">
              <w:t>Identifies cause of breathlessness and institutes clinical management.</w:t>
            </w:r>
          </w:p>
        </w:tc>
        <w:tc>
          <w:tcPr>
            <w:tcW w:w="2123" w:type="dxa"/>
          </w:tcPr>
          <w:p w:rsidR="00407E25" w:rsidRDefault="00C325B7" w:rsidP="003A6433">
            <w:r>
              <w:t>SHIP day 1 and 2</w:t>
            </w:r>
          </w:p>
          <w:p w:rsidR="00407E25" w:rsidRDefault="00407E25" w:rsidP="003A6433">
            <w:r>
              <w:t>Maternity Alert</w:t>
            </w:r>
          </w:p>
        </w:tc>
        <w:tc>
          <w:tcPr>
            <w:tcW w:w="2457" w:type="dxa"/>
          </w:tcPr>
          <w:p w:rsidR="00407E25" w:rsidRDefault="00407E25" w:rsidP="003A6433"/>
        </w:tc>
      </w:tr>
      <w:tr w:rsidR="00407E25" w:rsidTr="00407E25">
        <w:tc>
          <w:tcPr>
            <w:tcW w:w="3172" w:type="dxa"/>
          </w:tcPr>
          <w:p w:rsidR="00407E25" w:rsidRDefault="00407E25" w:rsidP="003A6433">
            <w:r>
              <w:t>Tension Pneumothorax</w:t>
            </w:r>
          </w:p>
        </w:tc>
        <w:tc>
          <w:tcPr>
            <w:tcW w:w="6422" w:type="dxa"/>
            <w:shd w:val="clear" w:color="auto" w:fill="FBD4B4" w:themeFill="accent6" w:themeFillTint="66"/>
          </w:tcPr>
          <w:p w:rsidR="00407E25" w:rsidRPr="00B858A7" w:rsidRDefault="00407E25" w:rsidP="003A6433">
            <w:r w:rsidRPr="00B858A7">
              <w:t>Describes the common cause of breathlessness.  Recognises when a patient is breathless.</w:t>
            </w:r>
          </w:p>
        </w:tc>
        <w:tc>
          <w:tcPr>
            <w:tcW w:w="2123" w:type="dxa"/>
          </w:tcPr>
          <w:p w:rsidR="00407E25" w:rsidRDefault="00C325B7" w:rsidP="003A6433">
            <w:r>
              <w:t>SHIP day 1 and 2</w:t>
            </w:r>
          </w:p>
          <w:p w:rsidR="00407E25" w:rsidRDefault="00407E25" w:rsidP="003A6433">
            <w:r>
              <w:t>ILS</w:t>
            </w:r>
          </w:p>
        </w:tc>
        <w:tc>
          <w:tcPr>
            <w:tcW w:w="2457" w:type="dxa"/>
          </w:tcPr>
          <w:p w:rsidR="00407E25" w:rsidRDefault="00407E25" w:rsidP="003A6433"/>
        </w:tc>
      </w:tr>
      <w:tr w:rsidR="00407E25" w:rsidTr="00407E25">
        <w:tc>
          <w:tcPr>
            <w:tcW w:w="3172" w:type="dxa"/>
          </w:tcPr>
          <w:p w:rsidR="00407E25" w:rsidRDefault="00407E25" w:rsidP="003A6433">
            <w:r>
              <w:t>Peak Flow, spirometry</w:t>
            </w:r>
          </w:p>
        </w:tc>
        <w:tc>
          <w:tcPr>
            <w:tcW w:w="6422" w:type="dxa"/>
            <w:shd w:val="clear" w:color="auto" w:fill="FBD4B4" w:themeFill="accent6" w:themeFillTint="66"/>
          </w:tcPr>
          <w:p w:rsidR="00407E25" w:rsidRPr="00B858A7" w:rsidRDefault="00407E25" w:rsidP="003A6433">
            <w:r w:rsidRPr="00B858A7">
              <w:t>I</w:t>
            </w:r>
            <w:r w:rsidR="00DC3B7B" w:rsidRPr="00B858A7">
              <w:t>nterprets reading in context, c</w:t>
            </w:r>
            <w:r w:rsidRPr="00B858A7">
              <w:t>an undertake bedside spirometry when instructed to do so.</w:t>
            </w:r>
          </w:p>
        </w:tc>
        <w:tc>
          <w:tcPr>
            <w:tcW w:w="2123" w:type="dxa"/>
          </w:tcPr>
          <w:p w:rsidR="00407E25" w:rsidRDefault="00C325B7" w:rsidP="003A6433">
            <w:r>
              <w:t>SHIP day 1 and 2</w:t>
            </w:r>
          </w:p>
        </w:tc>
        <w:tc>
          <w:tcPr>
            <w:tcW w:w="2457" w:type="dxa"/>
          </w:tcPr>
          <w:p w:rsidR="00407E25" w:rsidRDefault="00407E25" w:rsidP="003A6433"/>
        </w:tc>
      </w:tr>
      <w:tr w:rsidR="00407E25" w:rsidTr="00407E25">
        <w:tc>
          <w:tcPr>
            <w:tcW w:w="3172" w:type="dxa"/>
          </w:tcPr>
          <w:p w:rsidR="00407E25" w:rsidRDefault="00407E25" w:rsidP="003A6433">
            <w:r>
              <w:t>Arterial blood gas sampling</w:t>
            </w:r>
          </w:p>
        </w:tc>
        <w:tc>
          <w:tcPr>
            <w:tcW w:w="6422" w:type="dxa"/>
            <w:shd w:val="clear" w:color="auto" w:fill="FBD4B4" w:themeFill="accent6" w:themeFillTint="66"/>
          </w:tcPr>
          <w:p w:rsidR="00407E25" w:rsidRPr="00B858A7" w:rsidRDefault="00407E25" w:rsidP="003A6433">
            <w:r w:rsidRPr="00B858A7">
              <w:t>Assists operator in performing task</w:t>
            </w:r>
            <w:r w:rsidR="00586F46" w:rsidRPr="00B858A7">
              <w:t xml:space="preserve"> or takes sample and runs through analyser</w:t>
            </w:r>
          </w:p>
        </w:tc>
        <w:tc>
          <w:tcPr>
            <w:tcW w:w="2123" w:type="dxa"/>
          </w:tcPr>
          <w:p w:rsidR="00407E25" w:rsidRDefault="00C325B7" w:rsidP="003A6433">
            <w:r>
              <w:t>SHIP day 1 and 2</w:t>
            </w:r>
          </w:p>
        </w:tc>
        <w:tc>
          <w:tcPr>
            <w:tcW w:w="2457" w:type="dxa"/>
          </w:tcPr>
          <w:p w:rsidR="00407E25" w:rsidRDefault="00407E25" w:rsidP="003A6433"/>
        </w:tc>
      </w:tr>
      <w:tr w:rsidR="00407E25" w:rsidTr="00407E25">
        <w:tc>
          <w:tcPr>
            <w:tcW w:w="3172" w:type="dxa"/>
          </w:tcPr>
          <w:p w:rsidR="00407E25" w:rsidRDefault="00407E25" w:rsidP="003A6433">
            <w:r>
              <w:t>Urgent endotracheal intubation</w:t>
            </w:r>
          </w:p>
        </w:tc>
        <w:tc>
          <w:tcPr>
            <w:tcW w:w="6422" w:type="dxa"/>
            <w:shd w:val="clear" w:color="auto" w:fill="D6E3BC" w:themeFill="accent3" w:themeFillTint="66"/>
          </w:tcPr>
          <w:p w:rsidR="00407E25" w:rsidRPr="00B858A7" w:rsidRDefault="00407E25" w:rsidP="003A6433">
            <w:r w:rsidRPr="00B858A7">
              <w:t>Recognises endotracheal tube and laryngoscope</w:t>
            </w:r>
          </w:p>
        </w:tc>
        <w:tc>
          <w:tcPr>
            <w:tcW w:w="2123" w:type="dxa"/>
          </w:tcPr>
          <w:p w:rsidR="00407E25" w:rsidRDefault="00407E25" w:rsidP="003A6433">
            <w:r>
              <w:t>Critical Care</w:t>
            </w:r>
          </w:p>
        </w:tc>
        <w:tc>
          <w:tcPr>
            <w:tcW w:w="2457" w:type="dxa"/>
          </w:tcPr>
          <w:p w:rsidR="00407E25" w:rsidRDefault="00407E25" w:rsidP="003A6433"/>
        </w:tc>
      </w:tr>
      <w:tr w:rsidR="00407E25" w:rsidRPr="003A5D76" w:rsidTr="00407E25">
        <w:tc>
          <w:tcPr>
            <w:tcW w:w="3172" w:type="dxa"/>
          </w:tcPr>
          <w:p w:rsidR="00407E25" w:rsidRPr="003A5D76" w:rsidRDefault="00407E25" w:rsidP="003A6433">
            <w:pPr>
              <w:rPr>
                <w:b/>
              </w:rPr>
            </w:pPr>
            <w:r>
              <w:rPr>
                <w:b/>
              </w:rPr>
              <w:t>CIRCULATION</w:t>
            </w:r>
          </w:p>
        </w:tc>
        <w:tc>
          <w:tcPr>
            <w:tcW w:w="6422" w:type="dxa"/>
          </w:tcPr>
          <w:p w:rsidR="00407E25" w:rsidRPr="00B858A7" w:rsidRDefault="00407E25" w:rsidP="003A6433">
            <w:pPr>
              <w:rPr>
                <w:b/>
              </w:rPr>
            </w:pPr>
          </w:p>
        </w:tc>
        <w:tc>
          <w:tcPr>
            <w:tcW w:w="2123" w:type="dxa"/>
          </w:tcPr>
          <w:p w:rsidR="00407E25" w:rsidRPr="003A5D76" w:rsidRDefault="00407E25" w:rsidP="003A6433">
            <w:pPr>
              <w:rPr>
                <w:b/>
              </w:rPr>
            </w:pPr>
          </w:p>
        </w:tc>
        <w:tc>
          <w:tcPr>
            <w:tcW w:w="2457" w:type="dxa"/>
          </w:tcPr>
          <w:p w:rsidR="00407E25" w:rsidRPr="003A5D76" w:rsidRDefault="00407E25" w:rsidP="003A6433">
            <w:pPr>
              <w:rPr>
                <w:b/>
              </w:rPr>
            </w:pPr>
          </w:p>
        </w:tc>
      </w:tr>
      <w:tr w:rsidR="00407E25" w:rsidTr="00407E25">
        <w:tc>
          <w:tcPr>
            <w:tcW w:w="3172" w:type="dxa"/>
          </w:tcPr>
          <w:p w:rsidR="00407E25" w:rsidRDefault="00407E25" w:rsidP="003A6433">
            <w:r>
              <w:t>ECG monitoring and recording of trace.</w:t>
            </w:r>
          </w:p>
        </w:tc>
        <w:tc>
          <w:tcPr>
            <w:tcW w:w="6422" w:type="dxa"/>
            <w:shd w:val="clear" w:color="auto" w:fill="E5B8B7" w:themeFill="accent2" w:themeFillTint="66"/>
          </w:tcPr>
          <w:p w:rsidR="00407E25" w:rsidRPr="00B858A7" w:rsidRDefault="00407E25" w:rsidP="003A6433">
            <w:r w:rsidRPr="00B858A7">
              <w:t>Has kn</w:t>
            </w:r>
            <w:r w:rsidR="000647C6" w:rsidRPr="00B858A7">
              <w:t>owledge of common abnormalities (asystole, PEA, VF and VT)</w:t>
            </w:r>
          </w:p>
        </w:tc>
        <w:tc>
          <w:tcPr>
            <w:tcW w:w="2123" w:type="dxa"/>
          </w:tcPr>
          <w:p w:rsidR="00407E25" w:rsidRDefault="00C325B7" w:rsidP="003A6433">
            <w:r>
              <w:t>SHIP day 2</w:t>
            </w:r>
          </w:p>
          <w:p w:rsidR="00407E25" w:rsidRDefault="00407E25" w:rsidP="003A6433">
            <w:r>
              <w:t>ILS</w:t>
            </w:r>
          </w:p>
        </w:tc>
        <w:tc>
          <w:tcPr>
            <w:tcW w:w="2457" w:type="dxa"/>
          </w:tcPr>
          <w:p w:rsidR="00407E25" w:rsidRDefault="00407E25" w:rsidP="003A6433"/>
        </w:tc>
      </w:tr>
      <w:tr w:rsidR="00407E25" w:rsidTr="00407E25">
        <w:tc>
          <w:tcPr>
            <w:tcW w:w="3172" w:type="dxa"/>
          </w:tcPr>
          <w:p w:rsidR="00407E25" w:rsidRDefault="00407E25" w:rsidP="003A6433">
            <w:r>
              <w:t>Arterial catheter</w:t>
            </w:r>
          </w:p>
        </w:tc>
        <w:tc>
          <w:tcPr>
            <w:tcW w:w="6422" w:type="dxa"/>
            <w:shd w:val="clear" w:color="auto" w:fill="FBD4B4" w:themeFill="accent6" w:themeFillTint="66"/>
          </w:tcPr>
          <w:p w:rsidR="00407E25" w:rsidRPr="00B858A7" w:rsidRDefault="00407E25" w:rsidP="003A6433">
            <w:r w:rsidRPr="00B858A7">
              <w:t>Understands principles of invasive arterial pressure measurement and has knowledge of technique for insertion, use and</w:t>
            </w:r>
            <w:r w:rsidR="000647C6" w:rsidRPr="00B858A7">
              <w:t xml:space="preserve"> safe</w:t>
            </w:r>
            <w:r w:rsidRPr="00B858A7">
              <w:t xml:space="preserve"> removal of catheter.</w:t>
            </w:r>
          </w:p>
          <w:p w:rsidR="00667417" w:rsidRPr="00B858A7" w:rsidRDefault="00667417" w:rsidP="003A6433">
            <w:r w:rsidRPr="00B858A7">
              <w:t>Able to discuss care of, how to</w:t>
            </w:r>
            <w:r w:rsidR="000647C6" w:rsidRPr="00B858A7">
              <w:t xml:space="preserve"> prime,</w:t>
            </w:r>
            <w:r w:rsidRPr="00B858A7">
              <w:t xml:space="preserve"> zero and assess efficacy of arterial line.</w:t>
            </w:r>
          </w:p>
          <w:p w:rsidR="00DC3B7B" w:rsidRPr="00B858A7" w:rsidRDefault="00DC3B7B" w:rsidP="003A6433"/>
        </w:tc>
        <w:tc>
          <w:tcPr>
            <w:tcW w:w="2123" w:type="dxa"/>
          </w:tcPr>
          <w:p w:rsidR="00407E25" w:rsidRDefault="00C325B7" w:rsidP="003A6433">
            <w:r>
              <w:t xml:space="preserve">ITU placement </w:t>
            </w:r>
          </w:p>
        </w:tc>
        <w:tc>
          <w:tcPr>
            <w:tcW w:w="2457" w:type="dxa"/>
          </w:tcPr>
          <w:p w:rsidR="00407E25" w:rsidRDefault="00407E25" w:rsidP="003A6433"/>
        </w:tc>
      </w:tr>
      <w:tr w:rsidR="00407E25" w:rsidTr="00407E25">
        <w:tc>
          <w:tcPr>
            <w:tcW w:w="3172" w:type="dxa"/>
          </w:tcPr>
          <w:p w:rsidR="000647C6" w:rsidRPr="00586F46" w:rsidRDefault="000647C6" w:rsidP="003A6433">
            <w:r w:rsidRPr="00586F46">
              <w:t>Input/ Output</w:t>
            </w:r>
          </w:p>
        </w:tc>
        <w:tc>
          <w:tcPr>
            <w:tcW w:w="6422" w:type="dxa"/>
            <w:shd w:val="clear" w:color="auto" w:fill="FBD4B4" w:themeFill="accent6" w:themeFillTint="66"/>
          </w:tcPr>
          <w:p w:rsidR="000647C6" w:rsidRPr="00B858A7" w:rsidRDefault="000647C6" w:rsidP="003A6433">
            <w:pPr>
              <w:rPr>
                <w:b/>
              </w:rPr>
            </w:pPr>
            <w:r w:rsidRPr="00B858A7">
              <w:t xml:space="preserve">Deal with blocked catheters, </w:t>
            </w:r>
            <w:r w:rsidR="00586F46" w:rsidRPr="00B858A7">
              <w:t xml:space="preserve"> consider reasons for </w:t>
            </w:r>
            <w:r w:rsidRPr="00B858A7">
              <w:t>urine retention, evaluate effectiveness of fluid challenge</w:t>
            </w:r>
          </w:p>
        </w:tc>
        <w:tc>
          <w:tcPr>
            <w:tcW w:w="2123" w:type="dxa"/>
          </w:tcPr>
          <w:p w:rsidR="00407E25" w:rsidRPr="00586F46" w:rsidRDefault="00586F46" w:rsidP="003A6433">
            <w:r>
              <w:t>SHIP day 1 and 2</w:t>
            </w:r>
          </w:p>
        </w:tc>
        <w:tc>
          <w:tcPr>
            <w:tcW w:w="2457" w:type="dxa"/>
          </w:tcPr>
          <w:p w:rsidR="00407E25" w:rsidRDefault="00407E25" w:rsidP="003A6433"/>
        </w:tc>
      </w:tr>
      <w:tr w:rsidR="00407E25" w:rsidTr="00407E25">
        <w:tc>
          <w:tcPr>
            <w:tcW w:w="3172" w:type="dxa"/>
          </w:tcPr>
          <w:p w:rsidR="00407E25" w:rsidRDefault="00407E25" w:rsidP="003A6433">
            <w:r>
              <w:t>Nasogastric tube</w:t>
            </w:r>
          </w:p>
        </w:tc>
        <w:tc>
          <w:tcPr>
            <w:tcW w:w="6422" w:type="dxa"/>
            <w:shd w:val="clear" w:color="auto" w:fill="FBD4B4" w:themeFill="accent6" w:themeFillTint="66"/>
          </w:tcPr>
          <w:p w:rsidR="00407E25" w:rsidRPr="00B858A7" w:rsidRDefault="00407E25" w:rsidP="003A6433">
            <w:r w:rsidRPr="00B858A7">
              <w:t>Inserts tube in awake, uncomplicated patient and understands local protocol for checking position.  Can use for drainage, drug administration and enteral feed administration.</w:t>
            </w:r>
          </w:p>
          <w:p w:rsidR="000647C6" w:rsidRPr="00B858A7" w:rsidRDefault="000647C6" w:rsidP="003A6433">
            <w:pPr>
              <w:rPr>
                <w:b/>
              </w:rPr>
            </w:pPr>
            <w:r w:rsidRPr="00B858A7">
              <w:rPr>
                <w:b/>
              </w:rPr>
              <w:t>Aware of your role within your trust guidelines (insertion versus support for women)</w:t>
            </w:r>
          </w:p>
        </w:tc>
        <w:tc>
          <w:tcPr>
            <w:tcW w:w="2123" w:type="dxa"/>
          </w:tcPr>
          <w:p w:rsidR="00407E25" w:rsidRDefault="00407E25" w:rsidP="003A6433">
            <w:r>
              <w:t>Critical Care</w:t>
            </w:r>
            <w:r w:rsidR="00C325B7">
              <w:t>- may be discussion based</w:t>
            </w:r>
          </w:p>
          <w:p w:rsidR="00407E25" w:rsidRDefault="00C325B7" w:rsidP="003A6433">
            <w:r>
              <w:t>SHIP day 2</w:t>
            </w:r>
          </w:p>
        </w:tc>
        <w:tc>
          <w:tcPr>
            <w:tcW w:w="2457" w:type="dxa"/>
          </w:tcPr>
          <w:p w:rsidR="00407E25" w:rsidRDefault="00407E25" w:rsidP="003A6433"/>
        </w:tc>
      </w:tr>
      <w:tr w:rsidR="00407E25" w:rsidTr="00407E25">
        <w:tc>
          <w:tcPr>
            <w:tcW w:w="3172" w:type="dxa"/>
          </w:tcPr>
          <w:p w:rsidR="00407E25" w:rsidRDefault="00407E25" w:rsidP="003A6433">
            <w:r>
              <w:t>Alternatives to peripheral venous access.</w:t>
            </w:r>
          </w:p>
        </w:tc>
        <w:tc>
          <w:tcPr>
            <w:tcW w:w="6422" w:type="dxa"/>
          </w:tcPr>
          <w:p w:rsidR="00407E25" w:rsidRPr="00B858A7" w:rsidRDefault="00407E25" w:rsidP="003A6433">
            <w:r w:rsidRPr="00B858A7">
              <w:t>Has knowledge of when central venous access may be required and can assist in preparing equipment.</w:t>
            </w:r>
          </w:p>
        </w:tc>
        <w:tc>
          <w:tcPr>
            <w:tcW w:w="2123" w:type="dxa"/>
          </w:tcPr>
          <w:p w:rsidR="00407E25" w:rsidRDefault="00407E25" w:rsidP="003A6433">
            <w:r>
              <w:t>ITU</w:t>
            </w:r>
          </w:p>
          <w:p w:rsidR="00407E25" w:rsidRDefault="00C325B7" w:rsidP="003A6433">
            <w:r>
              <w:t>SHIP day 2</w:t>
            </w:r>
          </w:p>
        </w:tc>
        <w:tc>
          <w:tcPr>
            <w:tcW w:w="2457" w:type="dxa"/>
          </w:tcPr>
          <w:p w:rsidR="00407E25" w:rsidRDefault="00407E25" w:rsidP="003A6433"/>
        </w:tc>
      </w:tr>
      <w:tr w:rsidR="00407E25" w:rsidTr="00407E25">
        <w:tc>
          <w:tcPr>
            <w:tcW w:w="3172" w:type="dxa"/>
          </w:tcPr>
          <w:p w:rsidR="00407E25" w:rsidRDefault="00407E25" w:rsidP="003A6433">
            <w:r>
              <w:t>Central venous catheter</w:t>
            </w:r>
          </w:p>
        </w:tc>
        <w:tc>
          <w:tcPr>
            <w:tcW w:w="6422" w:type="dxa"/>
            <w:shd w:val="clear" w:color="auto" w:fill="FBD4B4" w:themeFill="accent6" w:themeFillTint="66"/>
          </w:tcPr>
          <w:p w:rsidR="00407E25" w:rsidRPr="00B858A7" w:rsidRDefault="00407E25" w:rsidP="003A6433">
            <w:r w:rsidRPr="00B858A7">
              <w:t>Has knowledge of when CV access may be required, understands risk/benefit associated with CV catheter and uses catheter including the administration of drug.</w:t>
            </w:r>
          </w:p>
          <w:p w:rsidR="00EA61C2" w:rsidRPr="00B858A7" w:rsidRDefault="00EA61C2" w:rsidP="00EA61C2">
            <w:r w:rsidRPr="00B858A7">
              <w:t xml:space="preserve">Complete trust documentation giving drugs, taking bloods from CVP and removal of CVP. </w:t>
            </w:r>
          </w:p>
        </w:tc>
        <w:tc>
          <w:tcPr>
            <w:tcW w:w="2123" w:type="dxa"/>
          </w:tcPr>
          <w:p w:rsidR="00407E25" w:rsidRDefault="008A4882" w:rsidP="003A6433">
            <w:r>
              <w:t>ITU ay and SHIP 2</w:t>
            </w:r>
          </w:p>
        </w:tc>
        <w:tc>
          <w:tcPr>
            <w:tcW w:w="2457" w:type="dxa"/>
          </w:tcPr>
          <w:p w:rsidR="00407E25" w:rsidRDefault="00407E25" w:rsidP="003A6433"/>
        </w:tc>
      </w:tr>
      <w:tr w:rsidR="00407E25" w:rsidTr="00407E25">
        <w:tc>
          <w:tcPr>
            <w:tcW w:w="3172" w:type="dxa"/>
          </w:tcPr>
          <w:p w:rsidR="00407E25" w:rsidRDefault="00407E25" w:rsidP="003A6433">
            <w:r>
              <w:t>Ultrasound machine</w:t>
            </w:r>
          </w:p>
        </w:tc>
        <w:tc>
          <w:tcPr>
            <w:tcW w:w="6422" w:type="dxa"/>
            <w:shd w:val="clear" w:color="auto" w:fill="FBD4B4" w:themeFill="accent6" w:themeFillTint="66"/>
          </w:tcPr>
          <w:p w:rsidR="00407E25" w:rsidRPr="00B858A7" w:rsidRDefault="00407E25" w:rsidP="003A6433">
            <w:r w:rsidRPr="00B858A7">
              <w:t xml:space="preserve">Has knowledge of common indications for use (in relation to echocardiogram, embolism, thrombus) </w:t>
            </w:r>
          </w:p>
        </w:tc>
        <w:tc>
          <w:tcPr>
            <w:tcW w:w="2123" w:type="dxa"/>
          </w:tcPr>
          <w:p w:rsidR="00407E25" w:rsidRDefault="00407E25" w:rsidP="003A6433"/>
        </w:tc>
        <w:tc>
          <w:tcPr>
            <w:tcW w:w="2457" w:type="dxa"/>
          </w:tcPr>
          <w:p w:rsidR="00407E25" w:rsidRDefault="00407E25" w:rsidP="003A6433"/>
        </w:tc>
      </w:tr>
      <w:tr w:rsidR="00407E25" w:rsidTr="00407E25">
        <w:tc>
          <w:tcPr>
            <w:tcW w:w="3172" w:type="dxa"/>
          </w:tcPr>
          <w:p w:rsidR="00407E25" w:rsidRDefault="00407E25" w:rsidP="003A6433">
            <w:r>
              <w:t>External haemorrhage</w:t>
            </w:r>
          </w:p>
        </w:tc>
        <w:tc>
          <w:tcPr>
            <w:tcW w:w="6422" w:type="dxa"/>
          </w:tcPr>
          <w:p w:rsidR="00407E25" w:rsidRPr="00B858A7" w:rsidRDefault="00407E25" w:rsidP="003A6433">
            <w:r w:rsidRPr="00B858A7">
              <w:t xml:space="preserve">Assesses severity of overt blood loss and interprets blood loss in context of patient.  Initiates first aid management </w:t>
            </w:r>
            <w:proofErr w:type="spellStart"/>
            <w:r w:rsidRPr="00B858A7">
              <w:t>eg</w:t>
            </w:r>
            <w:proofErr w:type="spellEnd"/>
            <w:r w:rsidRPr="00B858A7">
              <w:t>, compression, dressing.  Identifies source of bleeding, clinical impact and initiates definitive management.   Commences resuscitation.  Evaluates effectiveness of resuscitation management of haemostasis and appropriate use of blood products.</w:t>
            </w:r>
          </w:p>
        </w:tc>
        <w:tc>
          <w:tcPr>
            <w:tcW w:w="2123" w:type="dxa"/>
          </w:tcPr>
          <w:p w:rsidR="00407E25" w:rsidRDefault="00407E25" w:rsidP="003A6433">
            <w:r>
              <w:t>PROMPT</w:t>
            </w:r>
          </w:p>
          <w:p w:rsidR="00407E25" w:rsidRDefault="00407E25" w:rsidP="003A6433"/>
        </w:tc>
        <w:tc>
          <w:tcPr>
            <w:tcW w:w="2457" w:type="dxa"/>
          </w:tcPr>
          <w:p w:rsidR="00407E25" w:rsidRDefault="00407E25" w:rsidP="003A6433"/>
        </w:tc>
      </w:tr>
      <w:tr w:rsidR="00407E25" w:rsidTr="00407E25">
        <w:tc>
          <w:tcPr>
            <w:tcW w:w="3172" w:type="dxa"/>
          </w:tcPr>
          <w:p w:rsidR="00407E25" w:rsidRDefault="00407E25" w:rsidP="003A6433">
            <w:r>
              <w:t>Administration of blood products including warming</w:t>
            </w:r>
          </w:p>
        </w:tc>
        <w:tc>
          <w:tcPr>
            <w:tcW w:w="6422" w:type="dxa"/>
            <w:shd w:val="clear" w:color="auto" w:fill="FBD4B4" w:themeFill="accent6" w:themeFillTint="66"/>
          </w:tcPr>
          <w:p w:rsidR="00407E25" w:rsidRPr="00B858A7" w:rsidRDefault="00407E25" w:rsidP="003A6433">
            <w:r w:rsidRPr="00B858A7">
              <w:rPr>
                <w:shd w:val="clear" w:color="auto" w:fill="FBD4B4" w:themeFill="accent6" w:themeFillTint="66"/>
              </w:rPr>
              <w:t>Administers products including the use of a blood warmer.  Ensures adherence to traceability protocol.  Has knowledge of indications for, and risks associated with blood products</w:t>
            </w:r>
            <w:r w:rsidRPr="00B858A7">
              <w:t>.</w:t>
            </w:r>
          </w:p>
          <w:p w:rsidR="00040BB3" w:rsidRPr="00B858A7" w:rsidRDefault="00040BB3" w:rsidP="003A6433"/>
        </w:tc>
        <w:tc>
          <w:tcPr>
            <w:tcW w:w="2123" w:type="dxa"/>
          </w:tcPr>
          <w:p w:rsidR="00407E25" w:rsidRDefault="00C325B7" w:rsidP="003A6433">
            <w:r>
              <w:t>SHIP day 2 study day</w:t>
            </w:r>
          </w:p>
          <w:p w:rsidR="00407E25" w:rsidRDefault="00C325B7" w:rsidP="003A6433">
            <w:r>
              <w:t xml:space="preserve"> </w:t>
            </w:r>
            <w:r w:rsidR="00407E25">
              <w:t>(ODP/Practice Ed)</w:t>
            </w:r>
          </w:p>
        </w:tc>
        <w:tc>
          <w:tcPr>
            <w:tcW w:w="2457" w:type="dxa"/>
          </w:tcPr>
          <w:p w:rsidR="00407E25" w:rsidRDefault="00407E25" w:rsidP="003A6433"/>
        </w:tc>
      </w:tr>
      <w:tr w:rsidR="00407E25" w:rsidTr="00407E25">
        <w:tc>
          <w:tcPr>
            <w:tcW w:w="3172" w:type="dxa"/>
          </w:tcPr>
          <w:p w:rsidR="00407E25" w:rsidRDefault="00407E25" w:rsidP="003A6433">
            <w:r>
              <w:t>Collapsed/unresponsive patient</w:t>
            </w:r>
          </w:p>
        </w:tc>
        <w:tc>
          <w:tcPr>
            <w:tcW w:w="6422" w:type="dxa"/>
            <w:shd w:val="clear" w:color="auto" w:fill="E5B8B7" w:themeFill="accent2" w:themeFillTint="66"/>
          </w:tcPr>
          <w:p w:rsidR="00407E25" w:rsidRPr="00B858A7" w:rsidRDefault="00407E25" w:rsidP="003A6433">
            <w:r w:rsidRPr="00B858A7">
              <w:t>Identifies potential causes relevant to the individual patient (BEAU-CHOPS as per American Heart Association)</w:t>
            </w:r>
          </w:p>
          <w:p w:rsidR="00407E25" w:rsidRPr="00B858A7" w:rsidRDefault="00407E25" w:rsidP="003A6433">
            <w:r w:rsidRPr="00B858A7">
              <w:t>1 Bleeding</w:t>
            </w:r>
          </w:p>
          <w:p w:rsidR="00407E25" w:rsidRPr="00B858A7" w:rsidRDefault="00407E25" w:rsidP="003A6433">
            <w:r w:rsidRPr="00B858A7">
              <w:t>2 Embolism: coronary/</w:t>
            </w:r>
            <w:proofErr w:type="spellStart"/>
            <w:r w:rsidRPr="00B858A7">
              <w:t>pulmondary</w:t>
            </w:r>
            <w:proofErr w:type="spellEnd"/>
            <w:r w:rsidRPr="00B858A7">
              <w:t>/AFE</w:t>
            </w:r>
          </w:p>
          <w:p w:rsidR="00407E25" w:rsidRPr="00B858A7" w:rsidRDefault="00407E25" w:rsidP="003A6433">
            <w:r w:rsidRPr="00B858A7">
              <w:t>3 Anaesthetic complications</w:t>
            </w:r>
          </w:p>
          <w:p w:rsidR="00407E25" w:rsidRPr="00B858A7" w:rsidRDefault="00407E25" w:rsidP="003A6433">
            <w:r w:rsidRPr="00B858A7">
              <w:t>4 Uterine atony</w:t>
            </w:r>
          </w:p>
          <w:p w:rsidR="00407E25" w:rsidRPr="00B858A7" w:rsidRDefault="00407E25" w:rsidP="003A6433">
            <w:r w:rsidRPr="00B858A7">
              <w:t>5 Cardiac disease (MI/ischemia/aortic dissection/</w:t>
            </w:r>
            <w:proofErr w:type="spellStart"/>
            <w:r w:rsidRPr="00B858A7">
              <w:t>cardiomyophathy</w:t>
            </w:r>
            <w:proofErr w:type="spellEnd"/>
            <w:r w:rsidRPr="00B858A7">
              <w:t>)</w:t>
            </w:r>
          </w:p>
          <w:p w:rsidR="00407E25" w:rsidRPr="00B858A7" w:rsidRDefault="00407E25" w:rsidP="003A6433">
            <w:r w:rsidRPr="00B858A7">
              <w:t>6 Hypertension/pre-eclampsia/eclampsia</w:t>
            </w:r>
          </w:p>
          <w:p w:rsidR="00407E25" w:rsidRPr="00B858A7" w:rsidRDefault="00407E25" w:rsidP="003A6433">
            <w:r w:rsidRPr="00B858A7">
              <w:t>7 Other: differential diagnosis of standard ACLS</w:t>
            </w:r>
          </w:p>
          <w:p w:rsidR="00407E25" w:rsidRPr="00B858A7" w:rsidRDefault="00407E25" w:rsidP="003A6433">
            <w:r w:rsidRPr="00B858A7">
              <w:t>8 Sepsis</w:t>
            </w:r>
          </w:p>
          <w:p w:rsidR="00407E25" w:rsidRPr="00B858A7" w:rsidRDefault="00AE33D3" w:rsidP="003A6433">
            <w:r>
              <w:t>9 Sign</w:t>
            </w:r>
            <w:r w:rsidR="000647C6" w:rsidRPr="00B858A7">
              <w:t xml:space="preserve">s of shock </w:t>
            </w:r>
            <w:r w:rsidR="00586F46" w:rsidRPr="00B858A7">
              <w:t>(</w:t>
            </w:r>
            <w:r w:rsidR="000647C6" w:rsidRPr="00B858A7">
              <w:t xml:space="preserve">considering cardiovascular, </w:t>
            </w:r>
            <w:proofErr w:type="spellStart"/>
            <w:r w:rsidR="000647C6" w:rsidRPr="00B858A7">
              <w:t>hypovolaemic</w:t>
            </w:r>
            <w:proofErr w:type="spellEnd"/>
            <w:r w:rsidR="000647C6" w:rsidRPr="00B858A7">
              <w:t>, anaphylactic</w:t>
            </w:r>
            <w:r w:rsidR="00586F46" w:rsidRPr="00B858A7">
              <w:t>, neurogenic</w:t>
            </w:r>
            <w:r w:rsidR="000647C6" w:rsidRPr="00B858A7">
              <w:t xml:space="preserve"> and septic shock)</w:t>
            </w:r>
          </w:p>
        </w:tc>
        <w:tc>
          <w:tcPr>
            <w:tcW w:w="2123" w:type="dxa"/>
          </w:tcPr>
          <w:p w:rsidR="00407E25" w:rsidRDefault="00407E25" w:rsidP="003A6433">
            <w:r>
              <w:t>ILS</w:t>
            </w:r>
            <w:r w:rsidR="008A4882">
              <w:t>/ MILS</w:t>
            </w:r>
          </w:p>
          <w:p w:rsidR="00407E25" w:rsidRDefault="00E97E1E" w:rsidP="003A6433">
            <w:r>
              <w:t>Study days</w:t>
            </w:r>
          </w:p>
          <w:p w:rsidR="00407E25" w:rsidRDefault="00407E25" w:rsidP="003A6433">
            <w:r>
              <w:t>Maternity Alert</w:t>
            </w:r>
          </w:p>
          <w:p w:rsidR="00407E25" w:rsidRDefault="00407E25" w:rsidP="000647C6"/>
        </w:tc>
        <w:tc>
          <w:tcPr>
            <w:tcW w:w="2457" w:type="dxa"/>
          </w:tcPr>
          <w:p w:rsidR="00407E25" w:rsidRDefault="00407E25" w:rsidP="003A6433"/>
        </w:tc>
      </w:tr>
      <w:tr w:rsidR="00407E25" w:rsidTr="00407E25">
        <w:tc>
          <w:tcPr>
            <w:tcW w:w="3172" w:type="dxa"/>
          </w:tcPr>
          <w:p w:rsidR="00407E25" w:rsidRDefault="00407E25" w:rsidP="003A6433">
            <w:r>
              <w:t>External compressions</w:t>
            </w:r>
          </w:p>
        </w:tc>
        <w:tc>
          <w:tcPr>
            <w:tcW w:w="6422" w:type="dxa"/>
          </w:tcPr>
          <w:p w:rsidR="00407E25" w:rsidRPr="00B858A7" w:rsidRDefault="00407E25" w:rsidP="003A6433">
            <w:r w:rsidRPr="00B858A7">
              <w:t>In hospital resuscitation</w:t>
            </w:r>
          </w:p>
        </w:tc>
        <w:tc>
          <w:tcPr>
            <w:tcW w:w="2123" w:type="dxa"/>
          </w:tcPr>
          <w:p w:rsidR="00407E25" w:rsidRDefault="00407E25" w:rsidP="003A6433">
            <w:r>
              <w:t>BLS/ILS</w:t>
            </w:r>
          </w:p>
        </w:tc>
        <w:tc>
          <w:tcPr>
            <w:tcW w:w="2457" w:type="dxa"/>
          </w:tcPr>
          <w:p w:rsidR="00407E25" w:rsidRDefault="00407E25" w:rsidP="003A6433"/>
        </w:tc>
      </w:tr>
      <w:tr w:rsidR="00407E25" w:rsidTr="00407E25">
        <w:tc>
          <w:tcPr>
            <w:tcW w:w="3172" w:type="dxa"/>
          </w:tcPr>
          <w:p w:rsidR="00407E25" w:rsidRDefault="00407E25" w:rsidP="003A6433">
            <w:r>
              <w:t>Cardiac arrest rhythms</w:t>
            </w:r>
          </w:p>
        </w:tc>
        <w:tc>
          <w:tcPr>
            <w:tcW w:w="6422" w:type="dxa"/>
            <w:shd w:val="clear" w:color="auto" w:fill="E5B8B7" w:themeFill="accent2" w:themeFillTint="66"/>
          </w:tcPr>
          <w:p w:rsidR="00407E25" w:rsidRPr="00B858A7" w:rsidRDefault="00407E25" w:rsidP="003A6433">
            <w:r w:rsidRPr="00B858A7">
              <w:t>In hospital resuscitation</w:t>
            </w:r>
          </w:p>
        </w:tc>
        <w:tc>
          <w:tcPr>
            <w:tcW w:w="2123" w:type="dxa"/>
          </w:tcPr>
          <w:p w:rsidR="00407E25" w:rsidRDefault="00407E25" w:rsidP="003A6433">
            <w:r>
              <w:t>ILS</w:t>
            </w:r>
          </w:p>
          <w:p w:rsidR="00407E25" w:rsidRDefault="00407E25" w:rsidP="003A6433">
            <w:r>
              <w:t>ECG workshop</w:t>
            </w:r>
          </w:p>
          <w:p w:rsidR="00407E25" w:rsidRDefault="00407E25" w:rsidP="003A6433">
            <w:r>
              <w:t>PROMPT</w:t>
            </w:r>
          </w:p>
        </w:tc>
        <w:tc>
          <w:tcPr>
            <w:tcW w:w="2457" w:type="dxa"/>
          </w:tcPr>
          <w:p w:rsidR="00407E25" w:rsidRDefault="00407E25" w:rsidP="003A6433"/>
        </w:tc>
      </w:tr>
      <w:tr w:rsidR="00407E25" w:rsidTr="00407E25">
        <w:tc>
          <w:tcPr>
            <w:tcW w:w="3172" w:type="dxa"/>
          </w:tcPr>
          <w:p w:rsidR="00407E25" w:rsidRDefault="00407E25" w:rsidP="003A6433">
            <w:r>
              <w:t>Emergency drugs</w:t>
            </w:r>
          </w:p>
        </w:tc>
        <w:tc>
          <w:tcPr>
            <w:tcW w:w="6422" w:type="dxa"/>
            <w:shd w:val="clear" w:color="auto" w:fill="E5B8B7" w:themeFill="accent2" w:themeFillTint="66"/>
          </w:tcPr>
          <w:p w:rsidR="00407E25" w:rsidRPr="00B858A7" w:rsidRDefault="00407E25" w:rsidP="003A6433">
            <w:r w:rsidRPr="00B858A7">
              <w:t>Recognises situations when emergency drugs are used, selects drug when instructed, understands rationale for therapeutic intervention and can administer drugs according to in hospital resuscitation standard.</w:t>
            </w:r>
          </w:p>
        </w:tc>
        <w:tc>
          <w:tcPr>
            <w:tcW w:w="2123" w:type="dxa"/>
          </w:tcPr>
          <w:p w:rsidR="00407E25" w:rsidRDefault="00407E25" w:rsidP="003A6433">
            <w:r>
              <w:t>PROMPT</w:t>
            </w:r>
          </w:p>
          <w:p w:rsidR="00407E25" w:rsidRDefault="00407E25" w:rsidP="003A6433">
            <w:r>
              <w:t>ILS</w:t>
            </w:r>
          </w:p>
        </w:tc>
        <w:tc>
          <w:tcPr>
            <w:tcW w:w="2457" w:type="dxa"/>
          </w:tcPr>
          <w:p w:rsidR="00407E25" w:rsidRDefault="00407E25" w:rsidP="003A6433"/>
        </w:tc>
      </w:tr>
      <w:tr w:rsidR="00407E25" w:rsidTr="00407E25">
        <w:tc>
          <w:tcPr>
            <w:tcW w:w="3172" w:type="dxa"/>
          </w:tcPr>
          <w:p w:rsidR="00407E25" w:rsidRDefault="00407E25" w:rsidP="003A6433">
            <w:r>
              <w:t>Automated external defibrillator</w:t>
            </w:r>
          </w:p>
        </w:tc>
        <w:tc>
          <w:tcPr>
            <w:tcW w:w="6422" w:type="dxa"/>
            <w:shd w:val="clear" w:color="auto" w:fill="E5B8B7" w:themeFill="accent2" w:themeFillTint="66"/>
          </w:tcPr>
          <w:p w:rsidR="003E26DE" w:rsidRPr="00B858A7" w:rsidRDefault="00407E25" w:rsidP="003A6433">
            <w:r w:rsidRPr="00B858A7">
              <w:t>In hospital resuscitation</w:t>
            </w:r>
            <w:r w:rsidR="00C325B7" w:rsidRPr="00B858A7">
              <w:t xml:space="preserve">, able to check equipment as well as full crash trolley and is aware of how equipment used. </w:t>
            </w:r>
          </w:p>
        </w:tc>
        <w:tc>
          <w:tcPr>
            <w:tcW w:w="2123" w:type="dxa"/>
          </w:tcPr>
          <w:p w:rsidR="00407E25" w:rsidRDefault="00407E25" w:rsidP="003A6433">
            <w:r>
              <w:t>PROMPT/ ILS</w:t>
            </w:r>
          </w:p>
        </w:tc>
        <w:tc>
          <w:tcPr>
            <w:tcW w:w="2457" w:type="dxa"/>
          </w:tcPr>
          <w:p w:rsidR="00407E25" w:rsidRDefault="00407E25" w:rsidP="003A6433"/>
        </w:tc>
      </w:tr>
      <w:tr w:rsidR="00407E25" w:rsidTr="00407E25">
        <w:tc>
          <w:tcPr>
            <w:tcW w:w="3172" w:type="dxa"/>
          </w:tcPr>
          <w:p w:rsidR="00407E25" w:rsidRDefault="00C325B7" w:rsidP="003A6433">
            <w:r>
              <w:t>Non-automated external defib</w:t>
            </w:r>
            <w:r w:rsidR="00407E25">
              <w:t>rillation</w:t>
            </w:r>
          </w:p>
        </w:tc>
        <w:tc>
          <w:tcPr>
            <w:tcW w:w="6422" w:type="dxa"/>
            <w:shd w:val="clear" w:color="auto" w:fill="E5B8B7" w:themeFill="accent2" w:themeFillTint="66"/>
          </w:tcPr>
          <w:p w:rsidR="00407E25" w:rsidRPr="00B858A7" w:rsidRDefault="00407E25" w:rsidP="003A6433">
            <w:r w:rsidRPr="00B858A7">
              <w:t>In hospital resuscitation</w:t>
            </w:r>
          </w:p>
        </w:tc>
        <w:tc>
          <w:tcPr>
            <w:tcW w:w="2123" w:type="dxa"/>
          </w:tcPr>
          <w:p w:rsidR="00407E25" w:rsidRDefault="00407E25" w:rsidP="003A6433">
            <w:r>
              <w:t>ECG workshop/ILS</w:t>
            </w:r>
          </w:p>
        </w:tc>
        <w:tc>
          <w:tcPr>
            <w:tcW w:w="2457" w:type="dxa"/>
          </w:tcPr>
          <w:p w:rsidR="00407E25" w:rsidRDefault="00407E25" w:rsidP="003A6433"/>
        </w:tc>
      </w:tr>
      <w:tr w:rsidR="00407E25" w:rsidTr="00407E25">
        <w:tc>
          <w:tcPr>
            <w:tcW w:w="3172" w:type="dxa"/>
          </w:tcPr>
          <w:p w:rsidR="00407E25" w:rsidRDefault="00407E25" w:rsidP="003A6433">
            <w:r>
              <w:t>Portable monitoring</w:t>
            </w:r>
          </w:p>
        </w:tc>
        <w:tc>
          <w:tcPr>
            <w:tcW w:w="6422" w:type="dxa"/>
            <w:shd w:val="clear" w:color="auto" w:fill="FFFF66"/>
          </w:tcPr>
          <w:p w:rsidR="00407E25" w:rsidRPr="00B858A7" w:rsidRDefault="00407E25" w:rsidP="003A6433">
            <w:r w:rsidRPr="00B858A7">
              <w:t>Identifies and transports equipment to patient.</w:t>
            </w:r>
          </w:p>
        </w:tc>
        <w:tc>
          <w:tcPr>
            <w:tcW w:w="2123" w:type="dxa"/>
          </w:tcPr>
          <w:p w:rsidR="00407E25" w:rsidRDefault="00407E25" w:rsidP="003A6433">
            <w:r>
              <w:t>Critical care – retrieval team only if opportunity presents</w:t>
            </w:r>
          </w:p>
        </w:tc>
        <w:tc>
          <w:tcPr>
            <w:tcW w:w="2457" w:type="dxa"/>
          </w:tcPr>
          <w:p w:rsidR="00407E25" w:rsidRDefault="00407E25" w:rsidP="003A6433"/>
        </w:tc>
      </w:tr>
      <w:tr w:rsidR="00667417" w:rsidTr="00407E25">
        <w:tc>
          <w:tcPr>
            <w:tcW w:w="3172" w:type="dxa"/>
          </w:tcPr>
          <w:p w:rsidR="00667417" w:rsidRDefault="00667417" w:rsidP="003A6433">
            <w:r>
              <w:t>reflexes</w:t>
            </w:r>
          </w:p>
        </w:tc>
        <w:tc>
          <w:tcPr>
            <w:tcW w:w="6422" w:type="dxa"/>
            <w:shd w:val="clear" w:color="auto" w:fill="FFFF66"/>
          </w:tcPr>
          <w:p w:rsidR="00667417" w:rsidRPr="00B858A7" w:rsidRDefault="00667417" w:rsidP="003A6433"/>
        </w:tc>
        <w:tc>
          <w:tcPr>
            <w:tcW w:w="2123" w:type="dxa"/>
          </w:tcPr>
          <w:p w:rsidR="00667417" w:rsidRDefault="00667417" w:rsidP="003A6433"/>
        </w:tc>
        <w:tc>
          <w:tcPr>
            <w:tcW w:w="2457" w:type="dxa"/>
          </w:tcPr>
          <w:p w:rsidR="00667417" w:rsidRDefault="00667417" w:rsidP="003A6433"/>
        </w:tc>
      </w:tr>
      <w:tr w:rsidR="00407E25" w:rsidTr="00407E25">
        <w:tc>
          <w:tcPr>
            <w:tcW w:w="3172" w:type="dxa"/>
          </w:tcPr>
          <w:p w:rsidR="00407E25" w:rsidRPr="00D56AFB" w:rsidRDefault="00407E25" w:rsidP="003A6433">
            <w:pPr>
              <w:rPr>
                <w:b/>
              </w:rPr>
            </w:pPr>
            <w:r>
              <w:rPr>
                <w:b/>
              </w:rPr>
              <w:t>Disability</w:t>
            </w:r>
          </w:p>
        </w:tc>
        <w:tc>
          <w:tcPr>
            <w:tcW w:w="6422" w:type="dxa"/>
          </w:tcPr>
          <w:p w:rsidR="00407E25" w:rsidRPr="00B858A7" w:rsidRDefault="00407E25" w:rsidP="003A6433"/>
        </w:tc>
        <w:tc>
          <w:tcPr>
            <w:tcW w:w="2123" w:type="dxa"/>
          </w:tcPr>
          <w:p w:rsidR="00407E25" w:rsidRDefault="00407E25" w:rsidP="003A6433"/>
        </w:tc>
        <w:tc>
          <w:tcPr>
            <w:tcW w:w="2457" w:type="dxa"/>
          </w:tcPr>
          <w:p w:rsidR="00407E25" w:rsidRDefault="00407E25" w:rsidP="003A6433"/>
        </w:tc>
      </w:tr>
      <w:tr w:rsidR="00407E25" w:rsidTr="00407E25">
        <w:tc>
          <w:tcPr>
            <w:tcW w:w="3172" w:type="dxa"/>
          </w:tcPr>
          <w:p w:rsidR="00407E25" w:rsidRDefault="00407E25" w:rsidP="003A6433">
            <w:r>
              <w:t xml:space="preserve">Acute </w:t>
            </w:r>
            <w:proofErr w:type="spellStart"/>
            <w:r>
              <w:t>confusional</w:t>
            </w:r>
            <w:proofErr w:type="spellEnd"/>
            <w:r>
              <w:t xml:space="preserve"> states</w:t>
            </w:r>
          </w:p>
        </w:tc>
        <w:tc>
          <w:tcPr>
            <w:tcW w:w="6422" w:type="dxa"/>
            <w:shd w:val="clear" w:color="auto" w:fill="E5B8B7" w:themeFill="accent2" w:themeFillTint="66"/>
          </w:tcPr>
          <w:p w:rsidR="00407E25" w:rsidRPr="00B858A7" w:rsidRDefault="00407E25" w:rsidP="003A6433">
            <w:r w:rsidRPr="00B858A7">
              <w:t>Understands the importance of these signs as markers of pathology, performs additional tests such as capillary blood glucose, checks for hypoxia.  Identifies when clinical intervention is required.  Initiates diagnostic tests.</w:t>
            </w:r>
          </w:p>
        </w:tc>
        <w:tc>
          <w:tcPr>
            <w:tcW w:w="2123" w:type="dxa"/>
          </w:tcPr>
          <w:p w:rsidR="00407E25" w:rsidRDefault="00407E25" w:rsidP="003A6433">
            <w:r>
              <w:t>Alert</w:t>
            </w:r>
          </w:p>
        </w:tc>
        <w:tc>
          <w:tcPr>
            <w:tcW w:w="2457" w:type="dxa"/>
          </w:tcPr>
          <w:p w:rsidR="00407E25" w:rsidRDefault="00407E25" w:rsidP="003A6433"/>
        </w:tc>
      </w:tr>
      <w:tr w:rsidR="00407E25" w:rsidTr="00407E25">
        <w:tc>
          <w:tcPr>
            <w:tcW w:w="3172" w:type="dxa"/>
          </w:tcPr>
          <w:p w:rsidR="00407E25" w:rsidRDefault="00407E25" w:rsidP="003A6433">
            <w:r>
              <w:t>Acute sudden onset headache</w:t>
            </w:r>
          </w:p>
        </w:tc>
        <w:tc>
          <w:tcPr>
            <w:tcW w:w="6422" w:type="dxa"/>
            <w:shd w:val="clear" w:color="auto" w:fill="E5B8B7" w:themeFill="accent2" w:themeFillTint="66"/>
          </w:tcPr>
          <w:p w:rsidR="00407E25" w:rsidRPr="00B858A7" w:rsidRDefault="00407E25" w:rsidP="00C325B7">
            <w:r w:rsidRPr="00B858A7">
              <w:t>Recognises severe sudden onset headache as a problem, understands that severe sudden headache, temperature and stiff neck needs further urgent intervention.  Identifies when clinical intervention is required</w:t>
            </w:r>
          </w:p>
        </w:tc>
        <w:tc>
          <w:tcPr>
            <w:tcW w:w="2123" w:type="dxa"/>
          </w:tcPr>
          <w:p w:rsidR="00407E25" w:rsidRDefault="00407E25" w:rsidP="003A6433">
            <w:r>
              <w:t>Stroke/VTE e-learning</w:t>
            </w:r>
          </w:p>
          <w:p w:rsidR="00407E25" w:rsidRDefault="00407E25" w:rsidP="003A6433">
            <w:r>
              <w:t>PROMPT</w:t>
            </w:r>
          </w:p>
          <w:p w:rsidR="00407E25" w:rsidRDefault="00C325B7" w:rsidP="003A6433">
            <w:r>
              <w:t>SHIP day 2</w:t>
            </w:r>
          </w:p>
        </w:tc>
        <w:tc>
          <w:tcPr>
            <w:tcW w:w="2457" w:type="dxa"/>
          </w:tcPr>
          <w:p w:rsidR="00407E25" w:rsidRDefault="00407E25" w:rsidP="003A6433"/>
        </w:tc>
      </w:tr>
      <w:tr w:rsidR="00407E25" w:rsidTr="00407E25">
        <w:tc>
          <w:tcPr>
            <w:tcW w:w="3172" w:type="dxa"/>
          </w:tcPr>
          <w:p w:rsidR="00407E25" w:rsidRDefault="00407E25" w:rsidP="003A6433">
            <w:r>
              <w:t>Altered motor/sensory function</w:t>
            </w:r>
          </w:p>
        </w:tc>
        <w:tc>
          <w:tcPr>
            <w:tcW w:w="6422" w:type="dxa"/>
            <w:shd w:val="clear" w:color="auto" w:fill="E5B8B7" w:themeFill="accent2" w:themeFillTint="66"/>
          </w:tcPr>
          <w:p w:rsidR="00407E25" w:rsidRPr="00B858A7" w:rsidRDefault="00407E25" w:rsidP="00C325B7">
            <w:r w:rsidRPr="00B858A7">
              <w:t>Interprets clinical signs in context of the patient and responds in accord with local protocol.  Identifies when clinical intervention is required</w:t>
            </w:r>
          </w:p>
        </w:tc>
        <w:tc>
          <w:tcPr>
            <w:tcW w:w="2123" w:type="dxa"/>
          </w:tcPr>
          <w:p w:rsidR="00407E25" w:rsidRDefault="00407E25" w:rsidP="003A6433">
            <w:r>
              <w:t>Stroke/VTE e-learning</w:t>
            </w:r>
          </w:p>
          <w:p w:rsidR="00407E25" w:rsidRDefault="00C325B7" w:rsidP="003A6433">
            <w:r>
              <w:t>SHIP day 2</w:t>
            </w:r>
          </w:p>
        </w:tc>
        <w:tc>
          <w:tcPr>
            <w:tcW w:w="2457" w:type="dxa"/>
          </w:tcPr>
          <w:p w:rsidR="00407E25" w:rsidRDefault="00407E25" w:rsidP="003A6433"/>
        </w:tc>
      </w:tr>
      <w:tr w:rsidR="00407E25" w:rsidTr="00407E25">
        <w:tc>
          <w:tcPr>
            <w:tcW w:w="3172" w:type="dxa"/>
          </w:tcPr>
          <w:p w:rsidR="00407E25" w:rsidRDefault="00407E25" w:rsidP="003A6433">
            <w:r>
              <w:t>Swallowing difficulties</w:t>
            </w:r>
          </w:p>
        </w:tc>
        <w:tc>
          <w:tcPr>
            <w:tcW w:w="6422" w:type="dxa"/>
            <w:shd w:val="clear" w:color="auto" w:fill="FABF8F" w:themeFill="accent6" w:themeFillTint="99"/>
          </w:tcPr>
          <w:p w:rsidR="00407E25" w:rsidRPr="00B858A7" w:rsidRDefault="00407E25" w:rsidP="003A6433">
            <w:r w:rsidRPr="00B858A7">
              <w:t>Interprets clinical signs in context of the patient and responds in accord with local protocol.</w:t>
            </w:r>
          </w:p>
          <w:p w:rsidR="000647C6" w:rsidRPr="00B858A7" w:rsidRDefault="000647C6" w:rsidP="003A6433">
            <w:r w:rsidRPr="00B858A7">
              <w:t>Discuss deficits- change in gag reflex and pupil response changes</w:t>
            </w:r>
          </w:p>
        </w:tc>
        <w:tc>
          <w:tcPr>
            <w:tcW w:w="2123" w:type="dxa"/>
          </w:tcPr>
          <w:p w:rsidR="00407E25" w:rsidRDefault="00C325B7" w:rsidP="003A6433">
            <w:r>
              <w:t>SHIP day 2</w:t>
            </w:r>
          </w:p>
          <w:p w:rsidR="00407E25" w:rsidRDefault="00407E25" w:rsidP="003A6433">
            <w:r>
              <w:t>Stroke e-learning</w:t>
            </w:r>
          </w:p>
        </w:tc>
        <w:tc>
          <w:tcPr>
            <w:tcW w:w="2457" w:type="dxa"/>
          </w:tcPr>
          <w:p w:rsidR="00407E25" w:rsidRDefault="00407E25" w:rsidP="003A6433"/>
        </w:tc>
      </w:tr>
      <w:tr w:rsidR="00407E25" w:rsidTr="00407E25">
        <w:tc>
          <w:tcPr>
            <w:tcW w:w="3172" w:type="dxa"/>
          </w:tcPr>
          <w:p w:rsidR="00407E25" w:rsidRDefault="00407E25" w:rsidP="003A6433">
            <w:r>
              <w:t>Seizures</w:t>
            </w:r>
          </w:p>
        </w:tc>
        <w:tc>
          <w:tcPr>
            <w:tcW w:w="6422" w:type="dxa"/>
            <w:shd w:val="clear" w:color="auto" w:fill="E5B8B7" w:themeFill="accent2" w:themeFillTint="66"/>
          </w:tcPr>
          <w:p w:rsidR="00407E25" w:rsidRPr="00B858A7" w:rsidRDefault="00407E25" w:rsidP="003A6433">
            <w:r w:rsidRPr="00B858A7">
              <w:t xml:space="preserve">Recognises and records seizures.  Understands basic practical procedures that need to be done to maintain the safety of the patient.  </w:t>
            </w:r>
            <w:proofErr w:type="spellStart"/>
            <w:r w:rsidRPr="00B858A7">
              <w:t>Eg</w:t>
            </w:r>
            <w:proofErr w:type="spellEnd"/>
            <w:r w:rsidRPr="00B858A7">
              <w:t xml:space="preserve"> posture, airway.  Confirms seizure activity, initiates airway protection, oxygen and positioning and responds further in accord with local protocol.  Has knowledge of the causes of seizures, elim</w:t>
            </w:r>
            <w:r w:rsidR="00CB4E2F">
              <w:t>in</w:t>
            </w:r>
            <w:r w:rsidRPr="00B858A7">
              <w:t>ates hypoglycaemia and hypoxia as cause and responds in accord with local protocol.</w:t>
            </w:r>
          </w:p>
        </w:tc>
        <w:tc>
          <w:tcPr>
            <w:tcW w:w="2123" w:type="dxa"/>
          </w:tcPr>
          <w:p w:rsidR="00407E25" w:rsidRDefault="00407E25" w:rsidP="003A6433">
            <w:r>
              <w:t>ALERT</w:t>
            </w:r>
          </w:p>
          <w:p w:rsidR="00407E25" w:rsidRDefault="00C325B7" w:rsidP="003A6433">
            <w:r>
              <w:t>SHIP day 2</w:t>
            </w:r>
          </w:p>
        </w:tc>
        <w:tc>
          <w:tcPr>
            <w:tcW w:w="2457" w:type="dxa"/>
          </w:tcPr>
          <w:p w:rsidR="00407E25" w:rsidRDefault="00407E25" w:rsidP="003A6433"/>
        </w:tc>
      </w:tr>
      <w:tr w:rsidR="00407E25" w:rsidTr="00407E25">
        <w:tc>
          <w:tcPr>
            <w:tcW w:w="3172" w:type="dxa"/>
          </w:tcPr>
          <w:p w:rsidR="00407E25" w:rsidRDefault="00407E25" w:rsidP="003A6433">
            <w:r>
              <w:t>Assessment of pupillary size and light reflex</w:t>
            </w:r>
          </w:p>
        </w:tc>
        <w:tc>
          <w:tcPr>
            <w:tcW w:w="6422" w:type="dxa"/>
            <w:shd w:val="clear" w:color="auto" w:fill="FABF8F" w:themeFill="accent6" w:themeFillTint="99"/>
          </w:tcPr>
          <w:p w:rsidR="00407E25" w:rsidRPr="00B858A7" w:rsidRDefault="00407E25" w:rsidP="003A6433">
            <w:r w:rsidRPr="00B858A7">
              <w:t xml:space="preserve">Measures size of pupils, assesses light reflex and has knowledge of what constitutes an abnormal reaction and pupil size.  Interprets pupillary size and response to light in context of patient.  Understands clinical significance of either abnormal pupil size or response to light reflex.   Responds in accordance with local escalation protocols. Has knowledge of diagnostic and clinical therapies that are indicated in the context of an abnormal pupil size or light reflex.  </w:t>
            </w:r>
          </w:p>
        </w:tc>
        <w:tc>
          <w:tcPr>
            <w:tcW w:w="2123" w:type="dxa"/>
          </w:tcPr>
          <w:p w:rsidR="00407E25" w:rsidRDefault="00C325B7" w:rsidP="003A6433">
            <w:r>
              <w:t>SHIP day 2</w:t>
            </w:r>
          </w:p>
          <w:p w:rsidR="00407E25" w:rsidRDefault="00407E25" w:rsidP="003A6433">
            <w:r>
              <w:t>Critical Care</w:t>
            </w:r>
          </w:p>
          <w:p w:rsidR="00407E25" w:rsidRDefault="00407E25" w:rsidP="003A6433"/>
        </w:tc>
        <w:tc>
          <w:tcPr>
            <w:tcW w:w="2457" w:type="dxa"/>
          </w:tcPr>
          <w:p w:rsidR="00407E25" w:rsidRDefault="00407E25" w:rsidP="003A6433"/>
        </w:tc>
      </w:tr>
      <w:tr w:rsidR="00407E25" w:rsidTr="00407E25">
        <w:tc>
          <w:tcPr>
            <w:tcW w:w="3172" w:type="dxa"/>
          </w:tcPr>
          <w:p w:rsidR="00407E25" w:rsidRDefault="00407E25" w:rsidP="003A6433">
            <w:r>
              <w:t>Glasgow coma score</w:t>
            </w:r>
          </w:p>
        </w:tc>
        <w:tc>
          <w:tcPr>
            <w:tcW w:w="6422" w:type="dxa"/>
            <w:shd w:val="clear" w:color="auto" w:fill="FFFF66"/>
          </w:tcPr>
          <w:p w:rsidR="00407E25" w:rsidRPr="00B858A7" w:rsidRDefault="00407E25" w:rsidP="003A6433">
            <w:r w:rsidRPr="00B858A7">
              <w:t>Measures, and records score and has knowledge of what constitutes an abnormal value.</w:t>
            </w:r>
          </w:p>
        </w:tc>
        <w:tc>
          <w:tcPr>
            <w:tcW w:w="2123" w:type="dxa"/>
          </w:tcPr>
          <w:p w:rsidR="00407E25" w:rsidRDefault="00C325B7" w:rsidP="003A6433">
            <w:r>
              <w:t>SHIP day 2</w:t>
            </w:r>
          </w:p>
          <w:p w:rsidR="00407E25" w:rsidRDefault="00407E25" w:rsidP="003A6433">
            <w:r>
              <w:t>Critical Care</w:t>
            </w:r>
          </w:p>
        </w:tc>
        <w:tc>
          <w:tcPr>
            <w:tcW w:w="2457" w:type="dxa"/>
          </w:tcPr>
          <w:p w:rsidR="00407E25" w:rsidRDefault="00407E25" w:rsidP="003A6433"/>
        </w:tc>
      </w:tr>
      <w:tr w:rsidR="00407E25" w:rsidTr="00407E25">
        <w:tc>
          <w:tcPr>
            <w:tcW w:w="3172" w:type="dxa"/>
          </w:tcPr>
          <w:p w:rsidR="00407E25" w:rsidRDefault="00407E25" w:rsidP="003A6433">
            <w:r>
              <w:t>Computerised tomography (CT) scan of head</w:t>
            </w:r>
          </w:p>
        </w:tc>
        <w:tc>
          <w:tcPr>
            <w:tcW w:w="6422" w:type="dxa"/>
            <w:shd w:val="clear" w:color="auto" w:fill="FABF8F" w:themeFill="accent6" w:themeFillTint="99"/>
          </w:tcPr>
          <w:p w:rsidR="00407E25" w:rsidRPr="00B858A7" w:rsidRDefault="00407E25" w:rsidP="003A6433">
            <w:r w:rsidRPr="00B858A7">
              <w:t>Recognises that CT scan may be needed</w:t>
            </w:r>
          </w:p>
        </w:tc>
        <w:tc>
          <w:tcPr>
            <w:tcW w:w="2123" w:type="dxa"/>
          </w:tcPr>
          <w:p w:rsidR="00407E25" w:rsidRDefault="00C325B7" w:rsidP="003A6433">
            <w:r>
              <w:t>SHIP day 2</w:t>
            </w:r>
          </w:p>
        </w:tc>
        <w:tc>
          <w:tcPr>
            <w:tcW w:w="2457" w:type="dxa"/>
          </w:tcPr>
          <w:p w:rsidR="00407E25" w:rsidRDefault="00407E25" w:rsidP="003A6433"/>
        </w:tc>
      </w:tr>
      <w:tr w:rsidR="00407E25" w:rsidTr="00407E25">
        <w:tc>
          <w:tcPr>
            <w:tcW w:w="3172" w:type="dxa"/>
          </w:tcPr>
          <w:p w:rsidR="00407E25" w:rsidRPr="006E48AE" w:rsidRDefault="00407E25" w:rsidP="003A6433">
            <w:pPr>
              <w:rPr>
                <w:b/>
              </w:rPr>
            </w:pPr>
            <w:r>
              <w:rPr>
                <w:b/>
              </w:rPr>
              <w:t>Communication</w:t>
            </w:r>
          </w:p>
        </w:tc>
        <w:tc>
          <w:tcPr>
            <w:tcW w:w="6422" w:type="dxa"/>
          </w:tcPr>
          <w:p w:rsidR="00407E25" w:rsidRPr="00B858A7" w:rsidRDefault="00407E25" w:rsidP="003A6433"/>
        </w:tc>
        <w:tc>
          <w:tcPr>
            <w:tcW w:w="2123" w:type="dxa"/>
          </w:tcPr>
          <w:p w:rsidR="00407E25" w:rsidRDefault="00407E25" w:rsidP="003A6433"/>
        </w:tc>
        <w:tc>
          <w:tcPr>
            <w:tcW w:w="2457" w:type="dxa"/>
          </w:tcPr>
          <w:p w:rsidR="00407E25" w:rsidRDefault="00407E25" w:rsidP="003A6433"/>
        </w:tc>
      </w:tr>
      <w:tr w:rsidR="00407E25" w:rsidTr="00407E25">
        <w:tc>
          <w:tcPr>
            <w:tcW w:w="3172" w:type="dxa"/>
          </w:tcPr>
          <w:p w:rsidR="00407E25" w:rsidRDefault="00407E25" w:rsidP="003A6433">
            <w:r>
              <w:t>Patient not Improving</w:t>
            </w:r>
          </w:p>
        </w:tc>
        <w:tc>
          <w:tcPr>
            <w:tcW w:w="6422" w:type="dxa"/>
            <w:shd w:val="clear" w:color="auto" w:fill="FABF8F" w:themeFill="accent6" w:themeFillTint="99"/>
          </w:tcPr>
          <w:p w:rsidR="00407E25" w:rsidRPr="00B858A7" w:rsidRDefault="00407E25" w:rsidP="003A6433">
            <w:r w:rsidRPr="00B858A7">
              <w:t xml:space="preserve">Interprets clinical deterioration in the context of the patient, adjusts frequency of observations and level of monitoring and </w:t>
            </w:r>
            <w:r w:rsidR="003E26DE" w:rsidRPr="00B858A7">
              <w:t>initiates</w:t>
            </w:r>
            <w:r w:rsidRPr="00B858A7">
              <w:t xml:space="preserve"> management strategies in accord with local protocols.  Identifies when clinical intervention is required.</w:t>
            </w:r>
          </w:p>
        </w:tc>
        <w:tc>
          <w:tcPr>
            <w:tcW w:w="2123" w:type="dxa"/>
          </w:tcPr>
          <w:p w:rsidR="00407E25" w:rsidRDefault="00407E25" w:rsidP="003A6433">
            <w:r>
              <w:t>Maternity ALERT</w:t>
            </w:r>
            <w:r w:rsidR="008A4882">
              <w:t>/ MILS</w:t>
            </w:r>
          </w:p>
        </w:tc>
        <w:tc>
          <w:tcPr>
            <w:tcW w:w="2457" w:type="dxa"/>
          </w:tcPr>
          <w:p w:rsidR="00407E25" w:rsidRDefault="00407E25" w:rsidP="003A6433"/>
        </w:tc>
      </w:tr>
      <w:tr w:rsidR="00407E25" w:rsidTr="00407E25">
        <w:tc>
          <w:tcPr>
            <w:tcW w:w="3172" w:type="dxa"/>
          </w:tcPr>
          <w:p w:rsidR="00407E25" w:rsidRDefault="00407E25" w:rsidP="003A6433">
            <w:r>
              <w:t>Documentation</w:t>
            </w:r>
          </w:p>
        </w:tc>
        <w:tc>
          <w:tcPr>
            <w:tcW w:w="6422" w:type="dxa"/>
          </w:tcPr>
          <w:p w:rsidR="00407E25" w:rsidRDefault="00407E25" w:rsidP="003A6433">
            <w:r>
              <w:t>Writes a structured note of the event including a referral plan.</w:t>
            </w:r>
          </w:p>
        </w:tc>
        <w:tc>
          <w:tcPr>
            <w:tcW w:w="2123" w:type="dxa"/>
          </w:tcPr>
          <w:p w:rsidR="00407E25" w:rsidRDefault="00407E25" w:rsidP="003A6433">
            <w:r>
              <w:t xml:space="preserve"> </w:t>
            </w:r>
          </w:p>
        </w:tc>
        <w:tc>
          <w:tcPr>
            <w:tcW w:w="2457" w:type="dxa"/>
          </w:tcPr>
          <w:p w:rsidR="00407E25" w:rsidRDefault="00407E25" w:rsidP="003A6433"/>
        </w:tc>
      </w:tr>
      <w:tr w:rsidR="00407E25" w:rsidTr="00407E25">
        <w:tc>
          <w:tcPr>
            <w:tcW w:w="3172" w:type="dxa"/>
          </w:tcPr>
          <w:p w:rsidR="00407E25" w:rsidRDefault="00407E25" w:rsidP="003A6433">
            <w:r>
              <w:t>Provides information in a structured format that conveys clinical urgency</w:t>
            </w:r>
          </w:p>
        </w:tc>
        <w:tc>
          <w:tcPr>
            <w:tcW w:w="6422" w:type="dxa"/>
          </w:tcPr>
          <w:p w:rsidR="00407E25" w:rsidRDefault="00407E25" w:rsidP="003A6433">
            <w:r>
              <w:t xml:space="preserve">Gives clear instructions and communicates with senior staff when appropriate.  Feedback given to junior members of the team.  Recognises when secondary responder needs to be informed. </w:t>
            </w:r>
          </w:p>
        </w:tc>
        <w:tc>
          <w:tcPr>
            <w:tcW w:w="2123" w:type="dxa"/>
          </w:tcPr>
          <w:p w:rsidR="00407E25" w:rsidRDefault="00407E25" w:rsidP="003A6433">
            <w:r>
              <w:t>MW in charge on wards</w:t>
            </w:r>
          </w:p>
        </w:tc>
        <w:tc>
          <w:tcPr>
            <w:tcW w:w="2457" w:type="dxa"/>
          </w:tcPr>
          <w:p w:rsidR="00407E25" w:rsidRDefault="00407E25" w:rsidP="003A6433"/>
        </w:tc>
      </w:tr>
      <w:tr w:rsidR="00407E25" w:rsidTr="00407E25">
        <w:tc>
          <w:tcPr>
            <w:tcW w:w="3172" w:type="dxa"/>
          </w:tcPr>
          <w:p w:rsidR="00407E25" w:rsidRDefault="00407E25" w:rsidP="003A6433">
            <w:r>
              <w:t>Participation in whole team review and reassessment</w:t>
            </w:r>
          </w:p>
        </w:tc>
        <w:tc>
          <w:tcPr>
            <w:tcW w:w="6422" w:type="dxa"/>
          </w:tcPr>
          <w:p w:rsidR="00407E25" w:rsidRDefault="00407E25" w:rsidP="003A6433">
            <w:r>
              <w:t>Communicates to primary responder after review.  Feedback given to junior members of the team.  Examines patient, gives clear instructions and communicate with secondary responder.</w:t>
            </w:r>
          </w:p>
        </w:tc>
        <w:tc>
          <w:tcPr>
            <w:tcW w:w="2123" w:type="dxa"/>
          </w:tcPr>
          <w:p w:rsidR="00407E25" w:rsidRDefault="00407E25" w:rsidP="003A6433"/>
        </w:tc>
        <w:tc>
          <w:tcPr>
            <w:tcW w:w="2457" w:type="dxa"/>
          </w:tcPr>
          <w:p w:rsidR="00407E25" w:rsidRDefault="00407E25" w:rsidP="003A6433"/>
        </w:tc>
      </w:tr>
      <w:tr w:rsidR="00407E25" w:rsidTr="00407E25">
        <w:tc>
          <w:tcPr>
            <w:tcW w:w="3172" w:type="dxa"/>
          </w:tcPr>
          <w:p w:rsidR="00407E25" w:rsidRDefault="00407E25" w:rsidP="003A6433">
            <w:r>
              <w:t>Personal responsibility and accountability.</w:t>
            </w:r>
          </w:p>
        </w:tc>
        <w:tc>
          <w:tcPr>
            <w:tcW w:w="6422" w:type="dxa"/>
          </w:tcPr>
          <w:p w:rsidR="00407E25" w:rsidRDefault="00407E25" w:rsidP="003A6433">
            <w:r>
              <w:t>Recognises leadership role within the team and responsibility to refer to secondary responder</w:t>
            </w:r>
          </w:p>
        </w:tc>
        <w:tc>
          <w:tcPr>
            <w:tcW w:w="2123" w:type="dxa"/>
          </w:tcPr>
          <w:p w:rsidR="00407E25" w:rsidRDefault="00407E25" w:rsidP="003A6433">
            <w:r>
              <w:t>Leadership clinical (</w:t>
            </w:r>
            <w:proofErr w:type="spellStart"/>
            <w:r>
              <w:t>nhs</w:t>
            </w:r>
            <w:proofErr w:type="spellEnd"/>
            <w:r>
              <w:t xml:space="preserve"> e-learning).  Leadership course.</w:t>
            </w:r>
          </w:p>
          <w:p w:rsidR="00407E25" w:rsidRDefault="00407E25" w:rsidP="003A6433">
            <w:r>
              <w:t>The NMC code</w:t>
            </w:r>
          </w:p>
        </w:tc>
        <w:tc>
          <w:tcPr>
            <w:tcW w:w="2457" w:type="dxa"/>
          </w:tcPr>
          <w:p w:rsidR="00407E25" w:rsidRDefault="00407E25" w:rsidP="003A6433"/>
        </w:tc>
      </w:tr>
      <w:tr w:rsidR="00407E25" w:rsidTr="00407E25">
        <w:tc>
          <w:tcPr>
            <w:tcW w:w="3172" w:type="dxa"/>
          </w:tcPr>
          <w:p w:rsidR="00407E25" w:rsidRDefault="00407E25" w:rsidP="003A6433">
            <w:r>
              <w:t>Decision making</w:t>
            </w:r>
          </w:p>
        </w:tc>
        <w:tc>
          <w:tcPr>
            <w:tcW w:w="6422" w:type="dxa"/>
          </w:tcPr>
          <w:p w:rsidR="00407E25" w:rsidRDefault="00407E25" w:rsidP="003A6433">
            <w:r>
              <w:t>Interprets observations, adjusts frequency of observations and level of monitoring, provides nursing intervention and communicates with primary responder when escalation of care is required.  Feedback given to junior members of the team.  Recognises own limitations.</w:t>
            </w:r>
          </w:p>
        </w:tc>
        <w:tc>
          <w:tcPr>
            <w:tcW w:w="2123" w:type="dxa"/>
          </w:tcPr>
          <w:p w:rsidR="00407E25" w:rsidRDefault="00407E25" w:rsidP="003A6433">
            <w:r>
              <w:t>Generic</w:t>
            </w:r>
          </w:p>
          <w:p w:rsidR="00407E25" w:rsidRDefault="00407E25" w:rsidP="003A6433">
            <w:r>
              <w:t>? Leadership course</w:t>
            </w:r>
          </w:p>
          <w:p w:rsidR="00407E25" w:rsidRDefault="00407E25" w:rsidP="003A6433"/>
        </w:tc>
        <w:tc>
          <w:tcPr>
            <w:tcW w:w="2457" w:type="dxa"/>
          </w:tcPr>
          <w:p w:rsidR="00407E25" w:rsidRDefault="00407E25" w:rsidP="003A6433"/>
        </w:tc>
      </w:tr>
      <w:tr w:rsidR="00407E25" w:rsidTr="00407E25">
        <w:tc>
          <w:tcPr>
            <w:tcW w:w="3172" w:type="dxa"/>
          </w:tcPr>
          <w:p w:rsidR="00407E25" w:rsidRDefault="00407E25" w:rsidP="003A6433">
            <w:r>
              <w:t>Leadership</w:t>
            </w:r>
          </w:p>
        </w:tc>
        <w:tc>
          <w:tcPr>
            <w:tcW w:w="6422" w:type="dxa"/>
          </w:tcPr>
          <w:p w:rsidR="00407E25" w:rsidRDefault="003E26DE" w:rsidP="003A6433">
            <w:r>
              <w:t xml:space="preserve">Adopts a lead role </w:t>
            </w:r>
            <w:r w:rsidR="00407E25">
              <w:t>or follower role as appropriate</w:t>
            </w:r>
          </w:p>
        </w:tc>
        <w:tc>
          <w:tcPr>
            <w:tcW w:w="2123" w:type="dxa"/>
          </w:tcPr>
          <w:p w:rsidR="00407E25" w:rsidRDefault="00407E25" w:rsidP="003A6433">
            <w:r>
              <w:t>? Leadership course</w:t>
            </w:r>
          </w:p>
        </w:tc>
        <w:tc>
          <w:tcPr>
            <w:tcW w:w="2457" w:type="dxa"/>
          </w:tcPr>
          <w:p w:rsidR="00407E25" w:rsidRDefault="00407E25" w:rsidP="003A6433"/>
        </w:tc>
      </w:tr>
      <w:tr w:rsidR="00407E25" w:rsidTr="00407E25">
        <w:tc>
          <w:tcPr>
            <w:tcW w:w="3172" w:type="dxa"/>
          </w:tcPr>
          <w:p w:rsidR="00407E25" w:rsidRDefault="00407E25" w:rsidP="003A6433">
            <w:r>
              <w:t>Ethics medic-legal</w:t>
            </w:r>
          </w:p>
        </w:tc>
        <w:tc>
          <w:tcPr>
            <w:tcW w:w="6422" w:type="dxa"/>
          </w:tcPr>
          <w:p w:rsidR="00407E25" w:rsidRDefault="00407E25" w:rsidP="003A6433">
            <w:r>
              <w:t>Works within established hospital procedures.  Acknowledges limitations.</w:t>
            </w:r>
          </w:p>
        </w:tc>
        <w:tc>
          <w:tcPr>
            <w:tcW w:w="2123" w:type="dxa"/>
          </w:tcPr>
          <w:p w:rsidR="00407E25" w:rsidRDefault="00407E25" w:rsidP="003A6433">
            <w:r>
              <w:t>NMC code</w:t>
            </w:r>
          </w:p>
          <w:p w:rsidR="00407E25" w:rsidRDefault="00407E25" w:rsidP="003A6433">
            <w:r>
              <w:t>Legal study day</w:t>
            </w:r>
          </w:p>
        </w:tc>
        <w:tc>
          <w:tcPr>
            <w:tcW w:w="2457" w:type="dxa"/>
          </w:tcPr>
          <w:p w:rsidR="00407E25" w:rsidRDefault="00407E25" w:rsidP="003A6433"/>
        </w:tc>
      </w:tr>
      <w:tr w:rsidR="00407E25" w:rsidTr="00407E25">
        <w:tc>
          <w:tcPr>
            <w:tcW w:w="3172" w:type="dxa"/>
          </w:tcPr>
          <w:p w:rsidR="00407E25" w:rsidRPr="00EF2FF6" w:rsidRDefault="00407E25" w:rsidP="003A6433">
            <w:pPr>
              <w:rPr>
                <w:b/>
              </w:rPr>
            </w:pPr>
            <w:r>
              <w:rPr>
                <w:b/>
              </w:rPr>
              <w:t>Patient Safety</w:t>
            </w:r>
          </w:p>
        </w:tc>
        <w:tc>
          <w:tcPr>
            <w:tcW w:w="6422" w:type="dxa"/>
          </w:tcPr>
          <w:p w:rsidR="00407E25" w:rsidRDefault="00407E25" w:rsidP="003A6433"/>
        </w:tc>
        <w:tc>
          <w:tcPr>
            <w:tcW w:w="2123" w:type="dxa"/>
          </w:tcPr>
          <w:p w:rsidR="00407E25" w:rsidRDefault="00407E25" w:rsidP="003A6433"/>
        </w:tc>
        <w:tc>
          <w:tcPr>
            <w:tcW w:w="2457" w:type="dxa"/>
          </w:tcPr>
          <w:p w:rsidR="00407E25" w:rsidRDefault="00407E25" w:rsidP="003A6433"/>
        </w:tc>
      </w:tr>
      <w:tr w:rsidR="00407E25" w:rsidTr="00407E25">
        <w:tc>
          <w:tcPr>
            <w:tcW w:w="3172" w:type="dxa"/>
          </w:tcPr>
          <w:p w:rsidR="00407E25" w:rsidRDefault="00407E25" w:rsidP="003A6433">
            <w:r>
              <w:t>Moving and handling</w:t>
            </w:r>
          </w:p>
        </w:tc>
        <w:tc>
          <w:tcPr>
            <w:tcW w:w="6422" w:type="dxa"/>
          </w:tcPr>
          <w:p w:rsidR="00407E25" w:rsidRDefault="00407E25" w:rsidP="003A6433">
            <w:r>
              <w:t>Is up to date with patient moving and handling</w:t>
            </w:r>
            <w:r w:rsidR="001F39B0">
              <w:t>, keeps workspace clear  and aware that may need access to beds in emergency situation</w:t>
            </w:r>
          </w:p>
        </w:tc>
        <w:tc>
          <w:tcPr>
            <w:tcW w:w="2123" w:type="dxa"/>
          </w:tcPr>
          <w:p w:rsidR="00407E25" w:rsidRDefault="00407E25" w:rsidP="003A6433">
            <w:r>
              <w:t>Mandatory training</w:t>
            </w:r>
          </w:p>
        </w:tc>
        <w:tc>
          <w:tcPr>
            <w:tcW w:w="2457" w:type="dxa"/>
          </w:tcPr>
          <w:p w:rsidR="00407E25" w:rsidRDefault="00407E25" w:rsidP="003A6433"/>
        </w:tc>
      </w:tr>
      <w:tr w:rsidR="00407E25" w:rsidTr="00407E25">
        <w:tc>
          <w:tcPr>
            <w:tcW w:w="3172" w:type="dxa"/>
          </w:tcPr>
          <w:p w:rsidR="00407E25" w:rsidRDefault="00407E25" w:rsidP="003A6433">
            <w:r>
              <w:t>Falls</w:t>
            </w:r>
          </w:p>
        </w:tc>
        <w:tc>
          <w:tcPr>
            <w:tcW w:w="6422" w:type="dxa"/>
          </w:tcPr>
          <w:p w:rsidR="00407E25" w:rsidRDefault="00407E25" w:rsidP="003A6433">
            <w:r>
              <w:t>Is up to date with Falls prevention and risk assessment</w:t>
            </w:r>
          </w:p>
        </w:tc>
        <w:tc>
          <w:tcPr>
            <w:tcW w:w="2123" w:type="dxa"/>
          </w:tcPr>
          <w:p w:rsidR="00407E25" w:rsidRDefault="00407E25" w:rsidP="003A6433">
            <w:r>
              <w:t>Trust update</w:t>
            </w:r>
          </w:p>
        </w:tc>
        <w:tc>
          <w:tcPr>
            <w:tcW w:w="2457" w:type="dxa"/>
          </w:tcPr>
          <w:p w:rsidR="00407E25" w:rsidRDefault="00407E25" w:rsidP="003A6433"/>
        </w:tc>
      </w:tr>
      <w:tr w:rsidR="00407E25" w:rsidTr="00407E25">
        <w:tc>
          <w:tcPr>
            <w:tcW w:w="3172" w:type="dxa"/>
          </w:tcPr>
          <w:p w:rsidR="00407E25" w:rsidRDefault="00407E25" w:rsidP="003A6433">
            <w:r>
              <w:t>Infection Control</w:t>
            </w:r>
          </w:p>
        </w:tc>
        <w:tc>
          <w:tcPr>
            <w:tcW w:w="6422" w:type="dxa"/>
          </w:tcPr>
          <w:p w:rsidR="00407E25" w:rsidRDefault="00407E25" w:rsidP="003A6433">
            <w:r>
              <w:t xml:space="preserve"> Is up to date with infection control</w:t>
            </w:r>
          </w:p>
        </w:tc>
        <w:tc>
          <w:tcPr>
            <w:tcW w:w="2123" w:type="dxa"/>
          </w:tcPr>
          <w:p w:rsidR="00407E25" w:rsidRDefault="00407E25" w:rsidP="003A6433">
            <w:r>
              <w:t>Trust update</w:t>
            </w:r>
          </w:p>
        </w:tc>
        <w:tc>
          <w:tcPr>
            <w:tcW w:w="2457" w:type="dxa"/>
          </w:tcPr>
          <w:p w:rsidR="00407E25" w:rsidRDefault="00407E25" w:rsidP="003A6433"/>
        </w:tc>
      </w:tr>
      <w:tr w:rsidR="00407E25" w:rsidTr="00407E25">
        <w:tc>
          <w:tcPr>
            <w:tcW w:w="3172" w:type="dxa"/>
          </w:tcPr>
          <w:p w:rsidR="00407E25" w:rsidRDefault="00407E25" w:rsidP="003A6433">
            <w:r>
              <w:t>Blood culture</w:t>
            </w:r>
          </w:p>
        </w:tc>
        <w:tc>
          <w:tcPr>
            <w:tcW w:w="6422" w:type="dxa"/>
          </w:tcPr>
          <w:p w:rsidR="00407E25" w:rsidRDefault="00407E25" w:rsidP="003A6433">
            <w:r>
              <w:t>Performs blood cultures according to local aseptic policy</w:t>
            </w:r>
          </w:p>
        </w:tc>
        <w:tc>
          <w:tcPr>
            <w:tcW w:w="2123" w:type="dxa"/>
          </w:tcPr>
          <w:p w:rsidR="00407E25" w:rsidRDefault="00E97E1E" w:rsidP="003A6433">
            <w:r>
              <w:t xml:space="preserve">Local trust policy and training </w:t>
            </w:r>
          </w:p>
        </w:tc>
        <w:tc>
          <w:tcPr>
            <w:tcW w:w="2457" w:type="dxa"/>
          </w:tcPr>
          <w:p w:rsidR="00407E25" w:rsidRDefault="00407E25" w:rsidP="003A6433"/>
        </w:tc>
      </w:tr>
      <w:tr w:rsidR="00407E25" w:rsidTr="00407E25">
        <w:tc>
          <w:tcPr>
            <w:tcW w:w="3172" w:type="dxa"/>
          </w:tcPr>
          <w:p w:rsidR="00407E25" w:rsidRDefault="00407E25" w:rsidP="003A6433">
            <w:r>
              <w:t>Microbiology</w:t>
            </w:r>
          </w:p>
        </w:tc>
        <w:tc>
          <w:tcPr>
            <w:tcW w:w="6422" w:type="dxa"/>
          </w:tcPr>
          <w:p w:rsidR="00407E25" w:rsidRDefault="00407E25" w:rsidP="003A6433">
            <w:r>
              <w:t>Independently performs microbiological sampling as requested.   Has knowledge of which microbiological samples are required.</w:t>
            </w:r>
          </w:p>
        </w:tc>
        <w:tc>
          <w:tcPr>
            <w:tcW w:w="2123" w:type="dxa"/>
          </w:tcPr>
          <w:p w:rsidR="00407E25" w:rsidRDefault="00E97E1E" w:rsidP="003A6433">
            <w:r>
              <w:t>Local trust policy</w:t>
            </w:r>
          </w:p>
        </w:tc>
        <w:tc>
          <w:tcPr>
            <w:tcW w:w="2457" w:type="dxa"/>
          </w:tcPr>
          <w:p w:rsidR="00407E25" w:rsidRDefault="00407E25" w:rsidP="003A6433"/>
        </w:tc>
      </w:tr>
    </w:tbl>
    <w:p w:rsidR="00230B24" w:rsidRDefault="00230B24"/>
    <w:tbl>
      <w:tblPr>
        <w:tblStyle w:val="TableGrid"/>
        <w:tblW w:w="14622" w:type="dxa"/>
        <w:tblLook w:val="04A0" w:firstRow="1" w:lastRow="0" w:firstColumn="1" w:lastColumn="0" w:noHBand="0" w:noVBand="1"/>
      </w:tblPr>
      <w:tblGrid>
        <w:gridCol w:w="7311"/>
        <w:gridCol w:w="7311"/>
      </w:tblGrid>
      <w:tr w:rsidR="00230B24" w:rsidTr="00230B24">
        <w:trPr>
          <w:trHeight w:val="287"/>
        </w:trPr>
        <w:tc>
          <w:tcPr>
            <w:tcW w:w="7311" w:type="dxa"/>
            <w:tcBorders>
              <w:bottom w:val="single" w:sz="4" w:space="0" w:color="auto"/>
            </w:tcBorders>
          </w:tcPr>
          <w:p w:rsidR="00230B24" w:rsidRPr="008C4C52" w:rsidRDefault="00230B24" w:rsidP="003A6433">
            <w:pPr>
              <w:keepNext/>
              <w:rPr>
                <w:b/>
              </w:rPr>
            </w:pPr>
            <w:r w:rsidRPr="008C4C52">
              <w:rPr>
                <w:b/>
              </w:rPr>
              <w:t>Date of final meeting with mentor</w:t>
            </w:r>
          </w:p>
        </w:tc>
        <w:tc>
          <w:tcPr>
            <w:tcW w:w="7311" w:type="dxa"/>
          </w:tcPr>
          <w:p w:rsidR="00230B24" w:rsidRDefault="00230B24" w:rsidP="003A6433">
            <w:pPr>
              <w:keepNext/>
            </w:pPr>
          </w:p>
        </w:tc>
      </w:tr>
      <w:tr w:rsidR="00230B24" w:rsidTr="00230B24">
        <w:trPr>
          <w:trHeight w:val="3549"/>
        </w:trPr>
        <w:tc>
          <w:tcPr>
            <w:tcW w:w="7311" w:type="dxa"/>
            <w:tcBorders>
              <w:right w:val="nil"/>
            </w:tcBorders>
          </w:tcPr>
          <w:p w:rsidR="00230B24" w:rsidRPr="008C4C52" w:rsidRDefault="00230B24" w:rsidP="003A6433">
            <w:pPr>
              <w:keepNext/>
              <w:rPr>
                <w:b/>
              </w:rPr>
            </w:pPr>
            <w:r w:rsidRPr="008C4C52">
              <w:rPr>
                <w:b/>
              </w:rPr>
              <w:t>Midwife comments on completion of competencies:</w:t>
            </w:r>
          </w:p>
        </w:tc>
        <w:tc>
          <w:tcPr>
            <w:tcW w:w="7311" w:type="dxa"/>
            <w:tcBorders>
              <w:left w:val="nil"/>
            </w:tcBorders>
          </w:tcPr>
          <w:p w:rsidR="00230B24" w:rsidRDefault="00230B24" w:rsidP="003A6433">
            <w:pPr>
              <w:keepNext/>
            </w:pPr>
          </w:p>
        </w:tc>
      </w:tr>
      <w:tr w:rsidR="00230B24" w:rsidTr="00230B24">
        <w:trPr>
          <w:trHeight w:val="531"/>
        </w:trPr>
        <w:tc>
          <w:tcPr>
            <w:tcW w:w="7311" w:type="dxa"/>
            <w:tcBorders>
              <w:bottom w:val="single" w:sz="4" w:space="0" w:color="auto"/>
            </w:tcBorders>
          </w:tcPr>
          <w:p w:rsidR="00230B24" w:rsidRPr="008C4C52" w:rsidRDefault="00230B24" w:rsidP="003A6433">
            <w:pPr>
              <w:keepNext/>
              <w:rPr>
                <w:b/>
              </w:rPr>
            </w:pPr>
            <w:r w:rsidRPr="008C4C52">
              <w:rPr>
                <w:b/>
              </w:rPr>
              <w:t>Mentor Signature</w:t>
            </w:r>
          </w:p>
        </w:tc>
        <w:tc>
          <w:tcPr>
            <w:tcW w:w="7311" w:type="dxa"/>
          </w:tcPr>
          <w:p w:rsidR="00230B24" w:rsidRDefault="00230B24" w:rsidP="003A6433">
            <w:pPr>
              <w:keepNext/>
            </w:pPr>
          </w:p>
        </w:tc>
      </w:tr>
      <w:tr w:rsidR="00230B24" w:rsidTr="00230B24">
        <w:trPr>
          <w:trHeight w:val="3158"/>
        </w:trPr>
        <w:tc>
          <w:tcPr>
            <w:tcW w:w="7311" w:type="dxa"/>
            <w:tcBorders>
              <w:right w:val="nil"/>
            </w:tcBorders>
          </w:tcPr>
          <w:p w:rsidR="00230B24" w:rsidRPr="008C4C52" w:rsidRDefault="00230B24" w:rsidP="003A6433">
            <w:pPr>
              <w:keepNext/>
              <w:rPr>
                <w:b/>
              </w:rPr>
            </w:pPr>
            <w:r w:rsidRPr="008C4C52">
              <w:rPr>
                <w:b/>
              </w:rPr>
              <w:t>Mentor comments on progress</w:t>
            </w:r>
          </w:p>
        </w:tc>
        <w:tc>
          <w:tcPr>
            <w:tcW w:w="7311" w:type="dxa"/>
            <w:tcBorders>
              <w:left w:val="nil"/>
            </w:tcBorders>
          </w:tcPr>
          <w:p w:rsidR="00230B24" w:rsidRDefault="00230B24" w:rsidP="003A6433">
            <w:pPr>
              <w:keepNext/>
            </w:pPr>
          </w:p>
        </w:tc>
      </w:tr>
      <w:tr w:rsidR="00230B24" w:rsidTr="00230B24">
        <w:trPr>
          <w:trHeight w:val="337"/>
        </w:trPr>
        <w:tc>
          <w:tcPr>
            <w:tcW w:w="7311" w:type="dxa"/>
          </w:tcPr>
          <w:p w:rsidR="00230B24" w:rsidRDefault="00230B24" w:rsidP="003A6433">
            <w:pPr>
              <w:keepNext/>
            </w:pPr>
            <w:r>
              <w:t>Pass Yes/      No (please circle)</w:t>
            </w:r>
          </w:p>
        </w:tc>
        <w:tc>
          <w:tcPr>
            <w:tcW w:w="7311" w:type="dxa"/>
          </w:tcPr>
          <w:p w:rsidR="00230B24" w:rsidRDefault="00230B24" w:rsidP="003A6433">
            <w:pPr>
              <w:keepNext/>
            </w:pPr>
          </w:p>
        </w:tc>
      </w:tr>
      <w:tr w:rsidR="00230B24" w:rsidTr="00230B24">
        <w:trPr>
          <w:trHeight w:val="337"/>
        </w:trPr>
        <w:tc>
          <w:tcPr>
            <w:tcW w:w="7311" w:type="dxa"/>
          </w:tcPr>
          <w:p w:rsidR="00230B24" w:rsidRDefault="00230B24" w:rsidP="00A006E8">
            <w:pPr>
              <w:keepNext/>
            </w:pPr>
            <w:r>
              <w:t xml:space="preserve">Discussion with </w:t>
            </w:r>
            <w:r w:rsidR="00A006E8">
              <w:t xml:space="preserve">PMA/ team leader </w:t>
            </w:r>
            <w:r>
              <w:t>required at next annual review with plan to maintain competency</w:t>
            </w:r>
          </w:p>
        </w:tc>
        <w:tc>
          <w:tcPr>
            <w:tcW w:w="7311" w:type="dxa"/>
          </w:tcPr>
          <w:p w:rsidR="00230B24" w:rsidRDefault="00230B24" w:rsidP="003A6433">
            <w:pPr>
              <w:keepNext/>
            </w:pPr>
            <w:r>
              <w:t>Log of cases can be used for this as well as reflections on course and cases</w:t>
            </w:r>
          </w:p>
        </w:tc>
      </w:tr>
    </w:tbl>
    <w:p w:rsidR="00230B24" w:rsidRDefault="00230B24">
      <w:pPr>
        <w:spacing w:after="200" w:line="276" w:lineRule="auto"/>
      </w:pPr>
    </w:p>
    <w:p w:rsidR="00407E25" w:rsidRDefault="00407E25"/>
    <w:sectPr w:rsidR="00407E25" w:rsidSect="00407E2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42" w:rsidRDefault="00695142" w:rsidP="00407E25">
      <w:pPr>
        <w:spacing w:after="0" w:line="240" w:lineRule="auto"/>
      </w:pPr>
      <w:r>
        <w:separator/>
      </w:r>
    </w:p>
  </w:endnote>
  <w:endnote w:type="continuationSeparator" w:id="0">
    <w:p w:rsidR="00695142" w:rsidRDefault="00695142" w:rsidP="0040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42" w:rsidRDefault="00695142" w:rsidP="00407E25">
      <w:pPr>
        <w:spacing w:after="0" w:line="240" w:lineRule="auto"/>
      </w:pPr>
      <w:r>
        <w:separator/>
      </w:r>
    </w:p>
  </w:footnote>
  <w:footnote w:type="continuationSeparator" w:id="0">
    <w:p w:rsidR="00695142" w:rsidRDefault="00695142" w:rsidP="00407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09" w:rsidRDefault="0037066F">
    <w:pPr>
      <w:pStyle w:val="Header"/>
    </w:pPr>
    <w:r>
      <w:rPr>
        <w:noProof/>
        <w:lang w:eastAsia="en-GB"/>
      </w:rPr>
      <w:drawing>
        <wp:inline distT="0" distB="0" distL="0" distR="0" wp14:anchorId="27A2199F" wp14:editId="10BDBB09">
          <wp:extent cx="1341236"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649" cy="7257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25"/>
    <w:rsid w:val="000218A4"/>
    <w:rsid w:val="00040BB3"/>
    <w:rsid w:val="00043442"/>
    <w:rsid w:val="00052CA2"/>
    <w:rsid w:val="000647C6"/>
    <w:rsid w:val="001F39B0"/>
    <w:rsid w:val="00213ADE"/>
    <w:rsid w:val="00230B24"/>
    <w:rsid w:val="00252122"/>
    <w:rsid w:val="00292351"/>
    <w:rsid w:val="002D6A97"/>
    <w:rsid w:val="0037066F"/>
    <w:rsid w:val="003A6433"/>
    <w:rsid w:val="003E26DE"/>
    <w:rsid w:val="003F5284"/>
    <w:rsid w:val="00406530"/>
    <w:rsid w:val="00407E25"/>
    <w:rsid w:val="004549D0"/>
    <w:rsid w:val="00497B5B"/>
    <w:rsid w:val="004B26AF"/>
    <w:rsid w:val="004F5AA1"/>
    <w:rsid w:val="00516A7A"/>
    <w:rsid w:val="0058165E"/>
    <w:rsid w:val="00586F46"/>
    <w:rsid w:val="005C3AF5"/>
    <w:rsid w:val="00667417"/>
    <w:rsid w:val="00667825"/>
    <w:rsid w:val="00694B0F"/>
    <w:rsid w:val="00695142"/>
    <w:rsid w:val="007B5930"/>
    <w:rsid w:val="007F2674"/>
    <w:rsid w:val="008A4882"/>
    <w:rsid w:val="008A6E9A"/>
    <w:rsid w:val="009427F1"/>
    <w:rsid w:val="00952EDB"/>
    <w:rsid w:val="0095702F"/>
    <w:rsid w:val="00957937"/>
    <w:rsid w:val="00982D3B"/>
    <w:rsid w:val="009B60A8"/>
    <w:rsid w:val="00A006E8"/>
    <w:rsid w:val="00A10BD8"/>
    <w:rsid w:val="00A22409"/>
    <w:rsid w:val="00A6619E"/>
    <w:rsid w:val="00A67909"/>
    <w:rsid w:val="00A7394E"/>
    <w:rsid w:val="00AA78E4"/>
    <w:rsid w:val="00AE33D3"/>
    <w:rsid w:val="00B858A7"/>
    <w:rsid w:val="00BC5183"/>
    <w:rsid w:val="00BD0738"/>
    <w:rsid w:val="00BD62CE"/>
    <w:rsid w:val="00BE7A73"/>
    <w:rsid w:val="00C325B7"/>
    <w:rsid w:val="00CB4E2F"/>
    <w:rsid w:val="00CD66F2"/>
    <w:rsid w:val="00DA464F"/>
    <w:rsid w:val="00DC3B7B"/>
    <w:rsid w:val="00DC4DA8"/>
    <w:rsid w:val="00DE37F5"/>
    <w:rsid w:val="00DF40C7"/>
    <w:rsid w:val="00E53044"/>
    <w:rsid w:val="00E929C5"/>
    <w:rsid w:val="00E97E1E"/>
    <w:rsid w:val="00EA61C2"/>
    <w:rsid w:val="00EB198E"/>
    <w:rsid w:val="00ED6784"/>
    <w:rsid w:val="00F070AF"/>
    <w:rsid w:val="00F7500A"/>
    <w:rsid w:val="00FB11A1"/>
    <w:rsid w:val="00FB6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E25"/>
  </w:style>
  <w:style w:type="paragraph" w:styleId="Footer">
    <w:name w:val="footer"/>
    <w:basedOn w:val="Normal"/>
    <w:link w:val="FooterChar"/>
    <w:uiPriority w:val="99"/>
    <w:unhideWhenUsed/>
    <w:rsid w:val="0040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E25"/>
  </w:style>
  <w:style w:type="paragraph" w:styleId="BalloonText">
    <w:name w:val="Balloon Text"/>
    <w:basedOn w:val="Normal"/>
    <w:link w:val="BalloonTextChar"/>
    <w:uiPriority w:val="99"/>
    <w:semiHidden/>
    <w:unhideWhenUsed/>
    <w:rsid w:val="004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25"/>
    <w:rPr>
      <w:rFonts w:ascii="Tahoma" w:hAnsi="Tahoma" w:cs="Tahoma"/>
      <w:sz w:val="16"/>
      <w:szCs w:val="16"/>
    </w:rPr>
  </w:style>
  <w:style w:type="table" w:styleId="TableGrid">
    <w:name w:val="Table Grid"/>
    <w:basedOn w:val="TableNormal"/>
    <w:uiPriority w:val="59"/>
    <w:rsid w:val="0040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E25"/>
    <w:rPr>
      <w:sz w:val="16"/>
      <w:szCs w:val="16"/>
    </w:rPr>
  </w:style>
  <w:style w:type="paragraph" w:styleId="CommentText">
    <w:name w:val="annotation text"/>
    <w:basedOn w:val="Normal"/>
    <w:link w:val="CommentTextChar"/>
    <w:uiPriority w:val="99"/>
    <w:semiHidden/>
    <w:unhideWhenUsed/>
    <w:rsid w:val="00407E2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07E25"/>
    <w:rPr>
      <w:sz w:val="20"/>
      <w:szCs w:val="20"/>
    </w:rPr>
  </w:style>
  <w:style w:type="paragraph" w:styleId="NormalWeb">
    <w:name w:val="Normal (Web)"/>
    <w:basedOn w:val="Normal"/>
    <w:uiPriority w:val="99"/>
    <w:semiHidden/>
    <w:unhideWhenUsed/>
    <w:rsid w:val="00BC51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52CA2"/>
    <w:pPr>
      <w:spacing w:after="160"/>
    </w:pPr>
    <w:rPr>
      <w:b/>
      <w:bCs/>
    </w:rPr>
  </w:style>
  <w:style w:type="character" w:customStyle="1" w:styleId="CommentSubjectChar">
    <w:name w:val="Comment Subject Char"/>
    <w:basedOn w:val="CommentTextChar"/>
    <w:link w:val="CommentSubject"/>
    <w:uiPriority w:val="99"/>
    <w:semiHidden/>
    <w:rsid w:val="00052C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E25"/>
  </w:style>
  <w:style w:type="paragraph" w:styleId="Footer">
    <w:name w:val="footer"/>
    <w:basedOn w:val="Normal"/>
    <w:link w:val="FooterChar"/>
    <w:uiPriority w:val="99"/>
    <w:unhideWhenUsed/>
    <w:rsid w:val="0040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E25"/>
  </w:style>
  <w:style w:type="paragraph" w:styleId="BalloonText">
    <w:name w:val="Balloon Text"/>
    <w:basedOn w:val="Normal"/>
    <w:link w:val="BalloonTextChar"/>
    <w:uiPriority w:val="99"/>
    <w:semiHidden/>
    <w:unhideWhenUsed/>
    <w:rsid w:val="004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25"/>
    <w:rPr>
      <w:rFonts w:ascii="Tahoma" w:hAnsi="Tahoma" w:cs="Tahoma"/>
      <w:sz w:val="16"/>
      <w:szCs w:val="16"/>
    </w:rPr>
  </w:style>
  <w:style w:type="table" w:styleId="TableGrid">
    <w:name w:val="Table Grid"/>
    <w:basedOn w:val="TableNormal"/>
    <w:uiPriority w:val="59"/>
    <w:rsid w:val="0040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E25"/>
    <w:rPr>
      <w:sz w:val="16"/>
      <w:szCs w:val="16"/>
    </w:rPr>
  </w:style>
  <w:style w:type="paragraph" w:styleId="CommentText">
    <w:name w:val="annotation text"/>
    <w:basedOn w:val="Normal"/>
    <w:link w:val="CommentTextChar"/>
    <w:uiPriority w:val="99"/>
    <w:semiHidden/>
    <w:unhideWhenUsed/>
    <w:rsid w:val="00407E2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07E25"/>
    <w:rPr>
      <w:sz w:val="20"/>
      <w:szCs w:val="20"/>
    </w:rPr>
  </w:style>
  <w:style w:type="paragraph" w:styleId="NormalWeb">
    <w:name w:val="Normal (Web)"/>
    <w:basedOn w:val="Normal"/>
    <w:uiPriority w:val="99"/>
    <w:semiHidden/>
    <w:unhideWhenUsed/>
    <w:rsid w:val="00BC51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52CA2"/>
    <w:pPr>
      <w:spacing w:after="160"/>
    </w:pPr>
    <w:rPr>
      <w:b/>
      <w:bCs/>
    </w:rPr>
  </w:style>
  <w:style w:type="character" w:customStyle="1" w:styleId="CommentSubjectChar">
    <w:name w:val="Comment Subject Char"/>
    <w:basedOn w:val="CommentTextChar"/>
    <w:link w:val="CommentSubject"/>
    <w:uiPriority w:val="99"/>
    <w:semiHidden/>
    <w:rsid w:val="00052C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01464">
      <w:bodyDiv w:val="1"/>
      <w:marLeft w:val="0"/>
      <w:marRight w:val="0"/>
      <w:marTop w:val="0"/>
      <w:marBottom w:val="0"/>
      <w:divBdr>
        <w:top w:val="none" w:sz="0" w:space="0" w:color="auto"/>
        <w:left w:val="none" w:sz="0" w:space="0" w:color="auto"/>
        <w:bottom w:val="none" w:sz="0" w:space="0" w:color="auto"/>
        <w:right w:val="none" w:sz="0" w:space="0" w:color="auto"/>
      </w:divBdr>
    </w:div>
    <w:div w:id="18160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8B58D-CB7C-484F-B161-E428F1E8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277D0421</Template>
  <TotalTime>0</TotalTime>
  <Pages>16</Pages>
  <Words>2024</Words>
  <Characters>11541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Relton, Lisa</dc:creator>
  <cp:lastModifiedBy>Green, Holly</cp:lastModifiedBy>
  <cp:revision>2</cp:revision>
  <dcterms:created xsi:type="dcterms:W3CDTF">2021-06-15T11:16:00Z</dcterms:created>
  <dcterms:modified xsi:type="dcterms:W3CDTF">2021-06-15T11:16:00Z</dcterms:modified>
</cp:coreProperties>
</file>